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50" w:rsidRPr="00F94394" w:rsidRDefault="007E0D1C" w:rsidP="00177CEB">
      <w:pPr>
        <w:rPr>
          <w:b/>
          <w:szCs w:val="24"/>
          <w:highlight w:val="yellow"/>
          <w:lang w:val="bg-BG" w:eastAsia="bg-BG"/>
        </w:rPr>
      </w:pPr>
      <w:r w:rsidRPr="007E0D1C">
        <w:rPr>
          <w:sz w:val="20"/>
          <w:lang w:val="bg-BG" w:eastAsia="bg-BG"/>
        </w:rPr>
        <w:tab/>
      </w:r>
      <w:r w:rsidRPr="007E0D1C">
        <w:rPr>
          <w:sz w:val="20"/>
          <w:lang w:val="bg-BG" w:eastAsia="bg-BG"/>
        </w:rPr>
        <w:tab/>
      </w:r>
    </w:p>
    <w:p w:rsidR="007E0D1C" w:rsidRPr="00B336A1" w:rsidRDefault="007E0D1C" w:rsidP="007E0D1C">
      <w:pPr>
        <w:jc w:val="center"/>
        <w:rPr>
          <w:b/>
          <w:sz w:val="28"/>
          <w:szCs w:val="28"/>
          <w:highlight w:val="yellow"/>
          <w:lang w:val="bg-BG" w:eastAsia="bg-BG"/>
        </w:rPr>
      </w:pPr>
    </w:p>
    <w:p w:rsidR="007E0D1C" w:rsidRPr="00B336A1" w:rsidRDefault="007E0D1C" w:rsidP="007E0D1C">
      <w:pPr>
        <w:jc w:val="center"/>
        <w:rPr>
          <w:b/>
          <w:sz w:val="28"/>
          <w:szCs w:val="28"/>
          <w:highlight w:val="yellow"/>
          <w:lang w:val="bg-BG" w:eastAsia="bg-BG"/>
        </w:rPr>
      </w:pPr>
    </w:p>
    <w:p w:rsidR="007E0D1C" w:rsidRPr="001212B2" w:rsidRDefault="00D06AAF" w:rsidP="007E0D1C">
      <w:pPr>
        <w:rPr>
          <w:b/>
          <w:sz w:val="28"/>
          <w:szCs w:val="28"/>
          <w:highlight w:val="yellow"/>
          <w:lang w:val="bg-BG" w:eastAsia="bg-BG"/>
        </w:rPr>
      </w:pPr>
      <w:r>
        <w:rPr>
          <w:b/>
          <w:sz w:val="28"/>
          <w:szCs w:val="28"/>
          <w:lang w:val="en-US" w:eastAsia="bg-BG"/>
        </w:rPr>
        <w:t xml:space="preserve">                                          </w:t>
      </w:r>
      <w:r w:rsidR="00045F08" w:rsidRPr="00C66BDE">
        <w:rPr>
          <w:b/>
          <w:sz w:val="28"/>
          <w:szCs w:val="28"/>
          <w:lang w:val="bg-BG" w:eastAsia="bg-BG"/>
        </w:rPr>
        <w:t xml:space="preserve"> П Р О Т О К О Л   № </w:t>
      </w:r>
      <w:r w:rsidR="00315912">
        <w:rPr>
          <w:b/>
          <w:sz w:val="28"/>
          <w:szCs w:val="28"/>
          <w:lang w:val="bg-BG" w:eastAsia="bg-BG"/>
        </w:rPr>
        <w:t>3</w:t>
      </w:r>
    </w:p>
    <w:p w:rsidR="007E0D1C" w:rsidRPr="001212B2" w:rsidRDefault="007E0D1C" w:rsidP="007E0D1C">
      <w:pPr>
        <w:jc w:val="center"/>
        <w:rPr>
          <w:b/>
          <w:szCs w:val="24"/>
          <w:highlight w:val="yellow"/>
          <w:lang w:val="bg-BG" w:eastAsia="bg-BG"/>
        </w:rPr>
      </w:pPr>
    </w:p>
    <w:p w:rsidR="007E0D1C" w:rsidRPr="001212B2" w:rsidRDefault="007E0D1C" w:rsidP="007E0D1C">
      <w:pPr>
        <w:jc w:val="center"/>
        <w:rPr>
          <w:b/>
          <w:szCs w:val="24"/>
          <w:highlight w:val="yellow"/>
          <w:lang w:val="bg-BG" w:eastAsia="bg-BG"/>
        </w:rPr>
      </w:pPr>
    </w:p>
    <w:p w:rsidR="0047408C" w:rsidRPr="002061B3" w:rsidRDefault="007E0D1C" w:rsidP="0047408C">
      <w:pPr>
        <w:jc w:val="both"/>
        <w:rPr>
          <w:szCs w:val="24"/>
          <w:lang w:val="bg-BG" w:eastAsia="bg-BG"/>
        </w:rPr>
      </w:pPr>
      <w:r w:rsidRPr="00315912">
        <w:rPr>
          <w:szCs w:val="24"/>
          <w:lang w:val="bg-BG" w:eastAsia="bg-BG"/>
        </w:rPr>
        <w:tab/>
      </w:r>
      <w:r w:rsidR="00D06AAF">
        <w:rPr>
          <w:szCs w:val="24"/>
          <w:lang w:val="en-US" w:eastAsia="bg-BG"/>
        </w:rPr>
        <w:t xml:space="preserve">  </w:t>
      </w:r>
      <w:r w:rsidR="0047408C" w:rsidRPr="00315912">
        <w:rPr>
          <w:szCs w:val="24"/>
          <w:lang w:val="bg-BG" w:eastAsia="bg-BG"/>
        </w:rPr>
        <w:t xml:space="preserve">Днес, </w:t>
      </w:r>
      <w:r w:rsidR="00315912" w:rsidRPr="00315912">
        <w:rPr>
          <w:szCs w:val="24"/>
          <w:lang w:val="bg-BG" w:eastAsia="bg-BG"/>
        </w:rPr>
        <w:t>02</w:t>
      </w:r>
      <w:r w:rsidR="0047408C" w:rsidRPr="00315912">
        <w:rPr>
          <w:szCs w:val="24"/>
          <w:lang w:val="bg-BG" w:eastAsia="bg-BG"/>
        </w:rPr>
        <w:t>.</w:t>
      </w:r>
      <w:r w:rsidR="00315912" w:rsidRPr="00315912">
        <w:rPr>
          <w:szCs w:val="24"/>
          <w:lang w:val="bg-BG" w:eastAsia="bg-BG"/>
        </w:rPr>
        <w:t>10</w:t>
      </w:r>
      <w:r w:rsidR="0047408C" w:rsidRPr="00315912">
        <w:rPr>
          <w:szCs w:val="24"/>
          <w:lang w:val="bg-BG" w:eastAsia="bg-BG"/>
        </w:rPr>
        <w:t>.</w:t>
      </w:r>
      <w:r w:rsidR="0047408C" w:rsidRPr="00315912">
        <w:rPr>
          <w:szCs w:val="24"/>
          <w:lang w:val="en-US" w:eastAsia="bg-BG"/>
        </w:rPr>
        <w:t>20</w:t>
      </w:r>
      <w:r w:rsidR="0047408C" w:rsidRPr="00315912">
        <w:rPr>
          <w:szCs w:val="24"/>
          <w:lang w:val="bg-BG" w:eastAsia="bg-BG"/>
        </w:rPr>
        <w:t xml:space="preserve">20 г., от </w:t>
      </w:r>
      <w:r w:rsidR="00315912" w:rsidRPr="00315912">
        <w:rPr>
          <w:szCs w:val="24"/>
          <w:lang w:val="bg-BG" w:eastAsia="bg-BG"/>
        </w:rPr>
        <w:t>09</w:t>
      </w:r>
      <w:r w:rsidR="0047408C" w:rsidRPr="00315912">
        <w:rPr>
          <w:szCs w:val="24"/>
          <w:lang w:val="bg-BG" w:eastAsia="bg-BG"/>
        </w:rPr>
        <w:t>:</w:t>
      </w:r>
      <w:r w:rsidR="00315912" w:rsidRPr="00315912">
        <w:rPr>
          <w:szCs w:val="24"/>
          <w:lang w:val="bg-BG" w:eastAsia="bg-BG"/>
        </w:rPr>
        <w:t>0</w:t>
      </w:r>
      <w:r w:rsidR="0047408C" w:rsidRPr="00315912">
        <w:rPr>
          <w:szCs w:val="24"/>
          <w:lang w:val="bg-BG" w:eastAsia="bg-BG"/>
        </w:rPr>
        <w:t>0 часа в зала № 102 в административната</w:t>
      </w:r>
      <w:r w:rsidR="0047408C" w:rsidRPr="002061B3">
        <w:rPr>
          <w:szCs w:val="24"/>
          <w:lang w:val="bg-BG" w:eastAsia="bg-BG"/>
        </w:rPr>
        <w:t xml:space="preserve"> сграда на Община Разград, с адрес: гр. Разград, бул. „Бели Лом” № 37 А, комисия, назначена със Заповед №</w:t>
      </w:r>
      <w:r w:rsidR="00D06AAF">
        <w:rPr>
          <w:szCs w:val="24"/>
          <w:lang w:val="en-US" w:eastAsia="bg-BG"/>
        </w:rPr>
        <w:t xml:space="preserve"> </w:t>
      </w:r>
      <w:r w:rsidR="0047408C" w:rsidRPr="002061B3">
        <w:rPr>
          <w:szCs w:val="24"/>
          <w:lang w:val="bg-BG" w:eastAsia="bg-BG"/>
        </w:rPr>
        <w:t>911</w:t>
      </w:r>
      <w:r w:rsidR="00D06AAF">
        <w:rPr>
          <w:szCs w:val="24"/>
          <w:lang w:val="en-US" w:eastAsia="bg-BG"/>
        </w:rPr>
        <w:t xml:space="preserve"> </w:t>
      </w:r>
      <w:r w:rsidR="0047408C" w:rsidRPr="002061B3">
        <w:rPr>
          <w:szCs w:val="24"/>
          <w:lang w:val="bg-BG" w:eastAsia="bg-BG"/>
        </w:rPr>
        <w:t xml:space="preserve">от 23.07.2020 г. на </w:t>
      </w:r>
      <w:r w:rsidR="00264983" w:rsidRPr="002061B3">
        <w:rPr>
          <w:szCs w:val="24"/>
          <w:lang w:val="bg-BG" w:eastAsia="bg-BG"/>
        </w:rPr>
        <w:t>З</w:t>
      </w:r>
      <w:r w:rsidR="0047408C" w:rsidRPr="002061B3">
        <w:rPr>
          <w:szCs w:val="24"/>
          <w:lang w:val="bg-BG" w:eastAsia="bg-BG"/>
        </w:rPr>
        <w:t>ам.-</w:t>
      </w:r>
      <w:r w:rsidR="00264983" w:rsidRPr="002061B3">
        <w:rPr>
          <w:szCs w:val="24"/>
          <w:lang w:val="bg-BG" w:eastAsia="bg-BG"/>
        </w:rPr>
        <w:t>К</w:t>
      </w:r>
      <w:r w:rsidR="0047408C" w:rsidRPr="002061B3">
        <w:rPr>
          <w:szCs w:val="24"/>
          <w:lang w:val="bg-BG" w:eastAsia="bg-BG"/>
        </w:rPr>
        <w:t>мета на Община Разград</w:t>
      </w:r>
      <w:r w:rsidR="00C95E1B">
        <w:rPr>
          <w:szCs w:val="24"/>
          <w:lang w:val="bg-BG" w:eastAsia="bg-BG"/>
        </w:rPr>
        <w:t xml:space="preserve"> /о</w:t>
      </w:r>
      <w:r w:rsidR="0047408C" w:rsidRPr="002061B3">
        <w:rPr>
          <w:szCs w:val="24"/>
          <w:lang w:val="bg-BG" w:eastAsia="bg-BG"/>
        </w:rPr>
        <w:t>пределен да упражнява всички функции на кмет със Заповед №1424/19.11.2019г. на Кмета на Община Разград</w:t>
      </w:r>
      <w:r w:rsidR="00C95E1B">
        <w:rPr>
          <w:szCs w:val="24"/>
          <w:lang w:val="bg-BG" w:eastAsia="bg-BG"/>
        </w:rPr>
        <w:t>/</w:t>
      </w:r>
      <w:r w:rsidR="0047408C" w:rsidRPr="002061B3">
        <w:rPr>
          <w:szCs w:val="24"/>
          <w:lang w:val="bg-BG" w:eastAsia="bg-BG"/>
        </w:rPr>
        <w:t xml:space="preserve">, </w:t>
      </w:r>
      <w:r w:rsidR="00315912">
        <w:rPr>
          <w:szCs w:val="24"/>
          <w:lang w:val="bg-BG" w:eastAsia="bg-BG"/>
        </w:rPr>
        <w:t>изменена със Заповед №</w:t>
      </w:r>
      <w:r w:rsidR="00C95E1B" w:rsidRPr="00C95E1B">
        <w:rPr>
          <w:szCs w:val="24"/>
          <w:lang w:val="bg-BG" w:eastAsia="bg-BG"/>
        </w:rPr>
        <w:t xml:space="preserve">1230/29.09.2020г. </w:t>
      </w:r>
      <w:r w:rsidR="00315912">
        <w:rPr>
          <w:szCs w:val="24"/>
          <w:lang w:val="bg-BG" w:eastAsia="bg-BG"/>
        </w:rPr>
        <w:t xml:space="preserve">на </w:t>
      </w:r>
      <w:r w:rsidR="00315912" w:rsidRPr="002061B3">
        <w:rPr>
          <w:szCs w:val="24"/>
          <w:lang w:val="bg-BG" w:eastAsia="bg-BG"/>
        </w:rPr>
        <w:t>Кмета на Община Разград</w:t>
      </w:r>
      <w:r w:rsidR="00315912">
        <w:rPr>
          <w:szCs w:val="24"/>
          <w:lang w:val="bg-BG" w:eastAsia="bg-BG"/>
        </w:rPr>
        <w:t xml:space="preserve">, </w:t>
      </w:r>
      <w:r w:rsidR="0047408C" w:rsidRPr="002061B3">
        <w:rPr>
          <w:szCs w:val="24"/>
          <w:lang w:val="bg-BG" w:eastAsia="bg-BG"/>
        </w:rPr>
        <w:t xml:space="preserve">в състав: </w:t>
      </w:r>
    </w:p>
    <w:p w:rsidR="0047408C" w:rsidRPr="0047408C" w:rsidRDefault="0047408C" w:rsidP="0047408C">
      <w:pPr>
        <w:jc w:val="both"/>
        <w:rPr>
          <w:szCs w:val="24"/>
          <w:highlight w:val="yellow"/>
          <w:lang w:val="bg-BG" w:eastAsia="bg-BG"/>
        </w:rPr>
      </w:pPr>
    </w:p>
    <w:p w:rsidR="0047408C" w:rsidRPr="002061B3" w:rsidRDefault="00D06AAF" w:rsidP="0047408C">
      <w:pPr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en-US" w:eastAsia="bg-BG"/>
        </w:rPr>
        <w:t xml:space="preserve">            </w:t>
      </w:r>
      <w:r w:rsidR="0047408C" w:rsidRPr="002061B3">
        <w:rPr>
          <w:b/>
          <w:szCs w:val="24"/>
          <w:lang w:val="bg-BG" w:eastAsia="bg-BG"/>
        </w:rPr>
        <w:t xml:space="preserve">Председател: </w:t>
      </w:r>
    </w:p>
    <w:p w:rsidR="0047408C" w:rsidRPr="002061B3" w:rsidRDefault="00D06AAF" w:rsidP="0047408C">
      <w:pPr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 xml:space="preserve">             </w:t>
      </w:r>
      <w:r w:rsidR="00315912" w:rsidRPr="00C76DA0">
        <w:rPr>
          <w:szCs w:val="24"/>
          <w:lang w:eastAsia="bg-BG"/>
        </w:rPr>
        <w:t>Добрин</w:t>
      </w:r>
      <w:r>
        <w:rPr>
          <w:szCs w:val="24"/>
          <w:lang w:eastAsia="bg-BG"/>
        </w:rPr>
        <w:t xml:space="preserve"> </w:t>
      </w:r>
      <w:r w:rsidR="00315912" w:rsidRPr="00C76DA0">
        <w:rPr>
          <w:szCs w:val="24"/>
          <w:lang w:eastAsia="bg-BG"/>
        </w:rPr>
        <w:t>Младенов</w:t>
      </w:r>
      <w:r>
        <w:rPr>
          <w:szCs w:val="24"/>
          <w:lang w:eastAsia="bg-BG"/>
        </w:rPr>
        <w:t xml:space="preserve"> </w:t>
      </w:r>
      <w:r w:rsidR="00315912" w:rsidRPr="00C76DA0">
        <w:rPr>
          <w:szCs w:val="24"/>
          <w:lang w:eastAsia="bg-BG"/>
        </w:rPr>
        <w:t>Добрев</w:t>
      </w:r>
      <w:r w:rsidR="00315912" w:rsidRPr="00C76DA0">
        <w:rPr>
          <w:szCs w:val="24"/>
          <w:lang w:val="bg-BG" w:eastAsia="bg-BG"/>
        </w:rPr>
        <w:t xml:space="preserve"> – Зам.-Кмет </w:t>
      </w:r>
      <w:r w:rsidR="00315912">
        <w:rPr>
          <w:szCs w:val="24"/>
          <w:lang w:val="bg-BG" w:eastAsia="bg-BG"/>
        </w:rPr>
        <w:t xml:space="preserve">по правно обслужване, управление </w:t>
      </w:r>
      <w:r w:rsidR="00315912" w:rsidRPr="00C76DA0">
        <w:rPr>
          <w:szCs w:val="24"/>
          <w:lang w:val="bg-BG" w:eastAsia="bg-BG"/>
        </w:rPr>
        <w:t>на</w:t>
      </w:r>
      <w:r w:rsidR="00315912">
        <w:rPr>
          <w:szCs w:val="24"/>
          <w:lang w:val="bg-BG" w:eastAsia="bg-BG"/>
        </w:rPr>
        <w:t xml:space="preserve"> програми и проекти и инвестиционни дейности в</w:t>
      </w:r>
      <w:r w:rsidR="00315912" w:rsidRPr="00C76DA0">
        <w:rPr>
          <w:szCs w:val="24"/>
          <w:lang w:val="bg-BG" w:eastAsia="bg-BG"/>
        </w:rPr>
        <w:t xml:space="preserve"> Община Разград;      </w:t>
      </w:r>
    </w:p>
    <w:p w:rsidR="00D06AAF" w:rsidRDefault="00D06AAF" w:rsidP="0047408C">
      <w:pPr>
        <w:jc w:val="both"/>
        <w:rPr>
          <w:szCs w:val="24"/>
          <w:lang w:val="en-US" w:eastAsia="bg-BG"/>
        </w:rPr>
      </w:pPr>
      <w:r>
        <w:rPr>
          <w:szCs w:val="24"/>
          <w:lang w:val="en-US" w:eastAsia="bg-BG"/>
        </w:rPr>
        <w:t xml:space="preserve">             </w:t>
      </w:r>
      <w:r w:rsidR="0047408C" w:rsidRPr="002061B3">
        <w:rPr>
          <w:szCs w:val="24"/>
          <w:lang w:val="bg-BG" w:eastAsia="bg-BG"/>
        </w:rPr>
        <w:t>и</w:t>
      </w:r>
    </w:p>
    <w:p w:rsidR="0047408C" w:rsidRPr="00D06AAF" w:rsidRDefault="00D06AAF" w:rsidP="0047408C">
      <w:pPr>
        <w:jc w:val="both"/>
        <w:rPr>
          <w:szCs w:val="24"/>
          <w:lang w:val="bg-BG" w:eastAsia="bg-BG"/>
        </w:rPr>
      </w:pPr>
      <w:r>
        <w:rPr>
          <w:b/>
          <w:szCs w:val="24"/>
          <w:lang w:val="en-US" w:eastAsia="bg-BG"/>
        </w:rPr>
        <w:t xml:space="preserve">             </w:t>
      </w:r>
      <w:r w:rsidR="0047408C" w:rsidRPr="002061B3">
        <w:rPr>
          <w:b/>
          <w:szCs w:val="24"/>
          <w:lang w:val="bg-BG" w:eastAsia="bg-BG"/>
        </w:rPr>
        <w:t>Членове:</w:t>
      </w:r>
    </w:p>
    <w:p w:rsidR="0047408C" w:rsidRPr="002061B3" w:rsidRDefault="0047408C" w:rsidP="0047408C">
      <w:pPr>
        <w:jc w:val="both"/>
        <w:rPr>
          <w:szCs w:val="24"/>
          <w:lang w:val="bg-BG" w:eastAsia="bg-BG"/>
        </w:rPr>
      </w:pPr>
      <w:r w:rsidRPr="002061B3">
        <w:rPr>
          <w:b/>
          <w:szCs w:val="24"/>
          <w:lang w:val="bg-BG" w:eastAsia="bg-BG"/>
        </w:rPr>
        <w:tab/>
      </w:r>
      <w:r w:rsidR="00D06AAF">
        <w:rPr>
          <w:b/>
          <w:szCs w:val="24"/>
          <w:lang w:val="en-US" w:eastAsia="bg-BG"/>
        </w:rPr>
        <w:t xml:space="preserve"> </w:t>
      </w:r>
      <w:r w:rsidRPr="002061B3">
        <w:rPr>
          <w:szCs w:val="24"/>
          <w:lang w:val="bg-BG" w:eastAsia="bg-BG"/>
        </w:rPr>
        <w:t>1. Диана Анастасова Димитрова – главен експерт в отдел „Опазване на околната среда“ в Община Разград</w:t>
      </w:r>
      <w:r w:rsidR="00BD5833" w:rsidRPr="002061B3">
        <w:rPr>
          <w:szCs w:val="24"/>
          <w:lang w:val="bg-BG" w:eastAsia="bg-BG"/>
        </w:rPr>
        <w:t>;</w:t>
      </w:r>
    </w:p>
    <w:p w:rsidR="0047408C" w:rsidRPr="002061B3" w:rsidRDefault="00D06AAF" w:rsidP="0047408C">
      <w:pPr>
        <w:jc w:val="both"/>
        <w:rPr>
          <w:szCs w:val="24"/>
          <w:lang w:val="bg-BG" w:eastAsia="bg-BG"/>
        </w:rPr>
      </w:pPr>
      <w:r>
        <w:rPr>
          <w:szCs w:val="24"/>
          <w:lang w:val="en-US" w:eastAsia="bg-BG"/>
        </w:rPr>
        <w:t xml:space="preserve">             </w:t>
      </w:r>
      <w:r w:rsidR="0047408C" w:rsidRPr="002061B3">
        <w:rPr>
          <w:szCs w:val="24"/>
          <w:lang w:val="bg-BG" w:eastAsia="bg-BG"/>
        </w:rPr>
        <w:t>2. Дечко Матеев Матеев – инспектор в отдел „Опазване на о</w:t>
      </w:r>
      <w:r w:rsidR="00BD5833" w:rsidRPr="002061B3">
        <w:rPr>
          <w:szCs w:val="24"/>
          <w:lang w:val="bg-BG" w:eastAsia="bg-BG"/>
        </w:rPr>
        <w:t>колната среда“ в Община Разград;</w:t>
      </w:r>
    </w:p>
    <w:p w:rsidR="0047408C" w:rsidRPr="002061B3" w:rsidRDefault="00D06AAF" w:rsidP="0047408C">
      <w:pPr>
        <w:jc w:val="both"/>
        <w:rPr>
          <w:szCs w:val="24"/>
          <w:lang w:val="bg-BG" w:eastAsia="bg-BG"/>
        </w:rPr>
      </w:pPr>
      <w:r>
        <w:rPr>
          <w:szCs w:val="24"/>
          <w:lang w:val="en-US" w:eastAsia="bg-BG"/>
        </w:rPr>
        <w:t xml:space="preserve">             </w:t>
      </w:r>
      <w:r w:rsidR="0047408C" w:rsidRPr="002061B3">
        <w:rPr>
          <w:szCs w:val="24"/>
          <w:lang w:val="bg-BG" w:eastAsia="bg-BG"/>
        </w:rPr>
        <w:t>3. Габриела Миленова Петрова – счетоводител в отдел „Счетоводство“ в Община Разград</w:t>
      </w:r>
      <w:r w:rsidR="00BD5833" w:rsidRPr="002061B3">
        <w:rPr>
          <w:szCs w:val="24"/>
          <w:lang w:val="bg-BG" w:eastAsia="bg-BG"/>
        </w:rPr>
        <w:t>;</w:t>
      </w:r>
    </w:p>
    <w:p w:rsidR="0047408C" w:rsidRPr="002061B3" w:rsidRDefault="0047408C" w:rsidP="0047408C">
      <w:pPr>
        <w:jc w:val="both"/>
        <w:rPr>
          <w:szCs w:val="24"/>
          <w:lang w:val="bg-BG" w:eastAsia="bg-BG"/>
        </w:rPr>
      </w:pPr>
      <w:r w:rsidRPr="002061B3">
        <w:rPr>
          <w:szCs w:val="24"/>
          <w:lang w:val="bg-BG" w:eastAsia="bg-BG"/>
        </w:rPr>
        <w:t xml:space="preserve">  </w:t>
      </w:r>
      <w:r w:rsidR="00D06AAF">
        <w:rPr>
          <w:szCs w:val="24"/>
          <w:lang w:val="en-US" w:eastAsia="bg-BG"/>
        </w:rPr>
        <w:t xml:space="preserve">           </w:t>
      </w:r>
      <w:r w:rsidRPr="002061B3">
        <w:rPr>
          <w:szCs w:val="24"/>
          <w:lang w:val="bg-BG" w:eastAsia="bg-BG"/>
        </w:rPr>
        <w:t xml:space="preserve">4. </w:t>
      </w:r>
      <w:r w:rsidR="00BD5833" w:rsidRPr="002061B3">
        <w:rPr>
          <w:szCs w:val="24"/>
          <w:lang w:val="bg-BG" w:eastAsia="bg-BG"/>
        </w:rPr>
        <w:t>Веселка Младенова Дакова – гл.юрисконсулт в Специализирано звено - обществени поръчки в Отдел „Правно- нормативно обслужване и обществени поръчки“ в Община Разград;</w:t>
      </w:r>
    </w:p>
    <w:p w:rsidR="0047408C" w:rsidRPr="002061B3" w:rsidRDefault="0047408C" w:rsidP="0047408C">
      <w:pPr>
        <w:jc w:val="both"/>
        <w:rPr>
          <w:szCs w:val="24"/>
          <w:lang w:val="bg-BG" w:eastAsia="bg-BG"/>
        </w:rPr>
      </w:pPr>
      <w:r w:rsidRPr="002061B3">
        <w:rPr>
          <w:szCs w:val="24"/>
          <w:lang w:val="bg-BG" w:eastAsia="bg-BG"/>
        </w:rPr>
        <w:tab/>
      </w:r>
      <w:r w:rsidR="00D06AAF">
        <w:rPr>
          <w:szCs w:val="24"/>
          <w:lang w:val="en-US" w:eastAsia="bg-BG"/>
        </w:rPr>
        <w:t xml:space="preserve">  </w:t>
      </w:r>
      <w:r w:rsidRPr="002061B3">
        <w:rPr>
          <w:b/>
          <w:szCs w:val="24"/>
          <w:lang w:val="bg-BG" w:eastAsia="bg-BG"/>
        </w:rPr>
        <w:t xml:space="preserve">със задача: </w:t>
      </w:r>
      <w:r w:rsidR="002061B3" w:rsidRPr="002061B3">
        <w:rPr>
          <w:szCs w:val="24"/>
          <w:lang w:val="bg-BG" w:eastAsia="bg-BG"/>
        </w:rPr>
        <w:t>д</w:t>
      </w:r>
      <w:r w:rsidRPr="002061B3">
        <w:rPr>
          <w:szCs w:val="24"/>
          <w:lang w:val="bg-BG" w:eastAsia="bg-BG"/>
        </w:rPr>
        <w:t>а разгледа, оцени и класира получените оферти при възлагане на обществена поръчка чрез открита процедура с предмет:</w:t>
      </w:r>
      <w:r w:rsidR="00D64238">
        <w:rPr>
          <w:szCs w:val="24"/>
          <w:lang w:val="bg-BG" w:eastAsia="bg-BG"/>
        </w:rPr>
        <w:t xml:space="preserve"> </w:t>
      </w:r>
      <w:r w:rsidRPr="002061B3">
        <w:rPr>
          <w:szCs w:val="24"/>
          <w:lang w:val="bg-BG" w:eastAsia="bg-BG"/>
        </w:rPr>
        <w:t>„Събиране и транспортиране на битови отпадъци, разполагане и поддръжка на съдове за битови отпадъци, лятно и зимно почистване на улици и други места за обществено ползване на територията на гр.Разград и населените места на община Разград”</w:t>
      </w:r>
      <w:r w:rsidR="00D64238">
        <w:rPr>
          <w:szCs w:val="24"/>
          <w:lang w:val="bg-BG" w:eastAsia="bg-BG"/>
        </w:rPr>
        <w:t>,</w:t>
      </w:r>
      <w:r w:rsidR="00D06AAF">
        <w:rPr>
          <w:szCs w:val="24"/>
          <w:lang w:val="en-US" w:eastAsia="bg-BG"/>
        </w:rPr>
        <w:t xml:space="preserve"> </w:t>
      </w:r>
      <w:r w:rsidRPr="002061B3">
        <w:rPr>
          <w:szCs w:val="24"/>
          <w:lang w:val="bg-BG" w:eastAsia="bg-BG"/>
        </w:rPr>
        <w:t>при спазване изискванията на ЗОП/ППЗОП и условията, определени в документацията на обществената поръчка.</w:t>
      </w:r>
    </w:p>
    <w:p w:rsidR="00AE005A" w:rsidRPr="00AE005A" w:rsidRDefault="00D06AAF" w:rsidP="00AE005A">
      <w:pPr>
        <w:jc w:val="both"/>
        <w:rPr>
          <w:szCs w:val="24"/>
          <w:lang w:val="bg-BG" w:eastAsia="bg-BG"/>
        </w:rPr>
      </w:pPr>
      <w:r>
        <w:rPr>
          <w:szCs w:val="24"/>
          <w:lang w:val="en-US" w:eastAsia="bg-BG"/>
        </w:rPr>
        <w:t xml:space="preserve">             </w:t>
      </w:r>
      <w:r w:rsidR="00AE005A" w:rsidRPr="00AE005A">
        <w:rPr>
          <w:szCs w:val="24"/>
          <w:lang w:val="bg-BG" w:eastAsia="bg-BG"/>
        </w:rPr>
        <w:t>П</w:t>
      </w:r>
      <w:r w:rsidR="00AE005A" w:rsidRPr="00AE005A">
        <w:rPr>
          <w:szCs w:val="24"/>
          <w:lang w:eastAsia="bg-BG"/>
        </w:rPr>
        <w:t xml:space="preserve">оради </w:t>
      </w:r>
      <w:r w:rsidR="00AE005A" w:rsidRPr="00AE005A">
        <w:rPr>
          <w:szCs w:val="24"/>
          <w:lang w:val="bg-BG" w:eastAsia="bg-BG"/>
        </w:rPr>
        <w:t>ползване на отпуск за временна неработоспособност от Председателя на комисията -</w:t>
      </w:r>
      <w:r>
        <w:rPr>
          <w:szCs w:val="24"/>
          <w:lang w:val="en-US" w:eastAsia="bg-BG"/>
        </w:rPr>
        <w:t xml:space="preserve"> </w:t>
      </w:r>
      <w:r w:rsidR="00AE005A" w:rsidRPr="00AE005A">
        <w:rPr>
          <w:szCs w:val="24"/>
          <w:lang w:val="bg-BG" w:eastAsia="bg-BG"/>
        </w:rPr>
        <w:t>Недим Ахмедов Тахиров – Началник на Отдел „Опазване на околната среда“ в Община Разград, определен със Заповед № 911 от 23.07.2020 г. на Зам.-Кмета на Община Разград и наличието на обективна невъзможност да изпълнява задълженията си, със Заповед №1230/29.09.2020г. на Кмета на Община Разград е определен нов Председател</w:t>
      </w:r>
      <w:r w:rsidR="00360EB7">
        <w:rPr>
          <w:szCs w:val="24"/>
          <w:lang w:val="en-US" w:eastAsia="bg-BG"/>
        </w:rPr>
        <w:t xml:space="preserve"> </w:t>
      </w:r>
      <w:r w:rsidR="00AE005A" w:rsidRPr="00AE005A">
        <w:rPr>
          <w:szCs w:val="24"/>
          <w:lang w:val="bg-BG" w:eastAsia="bg-BG"/>
        </w:rPr>
        <w:t xml:space="preserve">на комисията </w:t>
      </w:r>
      <w:r>
        <w:rPr>
          <w:szCs w:val="24"/>
          <w:lang w:val="bg-BG" w:eastAsia="bg-BG"/>
        </w:rPr>
        <w:t>–</w:t>
      </w:r>
      <w:r w:rsidR="00AE005A" w:rsidRPr="00AE005A">
        <w:rPr>
          <w:szCs w:val="24"/>
          <w:lang w:eastAsia="bg-BG"/>
        </w:rPr>
        <w:t xml:space="preserve"> Добрин</w:t>
      </w:r>
      <w:r>
        <w:rPr>
          <w:szCs w:val="24"/>
          <w:lang w:eastAsia="bg-BG"/>
        </w:rPr>
        <w:t xml:space="preserve"> </w:t>
      </w:r>
      <w:r w:rsidR="00AE005A" w:rsidRPr="00AE005A">
        <w:rPr>
          <w:szCs w:val="24"/>
          <w:lang w:eastAsia="bg-BG"/>
        </w:rPr>
        <w:t>Младенов</w:t>
      </w:r>
      <w:r>
        <w:rPr>
          <w:szCs w:val="24"/>
          <w:lang w:eastAsia="bg-BG"/>
        </w:rPr>
        <w:t xml:space="preserve"> </w:t>
      </w:r>
      <w:r w:rsidR="00AE005A" w:rsidRPr="00AE005A">
        <w:rPr>
          <w:szCs w:val="24"/>
          <w:lang w:eastAsia="bg-BG"/>
        </w:rPr>
        <w:t>Добрев</w:t>
      </w:r>
      <w:r w:rsidR="00AE005A" w:rsidRPr="00AE005A">
        <w:rPr>
          <w:szCs w:val="24"/>
          <w:lang w:val="bg-BG" w:eastAsia="bg-BG"/>
        </w:rPr>
        <w:t xml:space="preserve"> – Зам.-Кмет по правно обслужване, управление на програми и проекти и инвестиционни дейности в Община Разград.</w:t>
      </w:r>
    </w:p>
    <w:p w:rsidR="00F93CDD" w:rsidRPr="00103905" w:rsidRDefault="00D06AAF" w:rsidP="00F93CDD">
      <w:pPr>
        <w:jc w:val="both"/>
        <w:rPr>
          <w:szCs w:val="24"/>
          <w:lang w:val="bg-BG" w:eastAsia="bg-BG"/>
        </w:rPr>
      </w:pPr>
      <w:r>
        <w:rPr>
          <w:szCs w:val="24"/>
          <w:lang w:eastAsia="bg-BG"/>
        </w:rPr>
        <w:t xml:space="preserve">              </w:t>
      </w:r>
      <w:r w:rsidR="00F93CDD" w:rsidRPr="002061B3">
        <w:rPr>
          <w:szCs w:val="24"/>
          <w:lang w:eastAsia="bg-BG"/>
        </w:rPr>
        <w:t xml:space="preserve">В днешното заседание на комисията за провеждане на поръчката участва </w:t>
      </w:r>
      <w:r w:rsidR="00F93CDD" w:rsidRPr="002061B3">
        <w:rPr>
          <w:szCs w:val="24"/>
          <w:lang w:val="bg-BG" w:eastAsia="bg-BG"/>
        </w:rPr>
        <w:t>Веселка Младенова Дакова – гл.юрисконсулт в Специализирано звено - обществени поръчки в Отдел „Правно- нормативно обслужване и обществени поръчки</w:t>
      </w:r>
      <w:proofErr w:type="gramStart"/>
      <w:r w:rsidR="00F93CDD" w:rsidRPr="002061B3">
        <w:rPr>
          <w:szCs w:val="24"/>
          <w:lang w:val="bg-BG" w:eastAsia="bg-BG"/>
        </w:rPr>
        <w:t>“ в</w:t>
      </w:r>
      <w:proofErr w:type="gramEnd"/>
      <w:r w:rsidR="00F93CDD" w:rsidRPr="002061B3">
        <w:rPr>
          <w:szCs w:val="24"/>
          <w:lang w:val="bg-BG" w:eastAsia="bg-BG"/>
        </w:rPr>
        <w:t xml:space="preserve"> Община Разград, </w:t>
      </w:r>
      <w:r w:rsidR="00F93CDD" w:rsidRPr="002061B3">
        <w:rPr>
          <w:szCs w:val="24"/>
          <w:lang w:eastAsia="bg-BG"/>
        </w:rPr>
        <w:t>определен</w:t>
      </w:r>
      <w:r w:rsidR="00F93CDD" w:rsidRPr="002061B3">
        <w:rPr>
          <w:szCs w:val="24"/>
          <w:lang w:val="bg-BG" w:eastAsia="bg-BG"/>
        </w:rPr>
        <w:t xml:space="preserve">а </w:t>
      </w:r>
      <w:r w:rsidR="00F93CDD" w:rsidRPr="002061B3">
        <w:rPr>
          <w:szCs w:val="24"/>
          <w:lang w:eastAsia="bg-BG"/>
        </w:rPr>
        <w:t>като</w:t>
      </w:r>
      <w:r w:rsidR="00F93CDD" w:rsidRPr="002061B3">
        <w:rPr>
          <w:szCs w:val="24"/>
          <w:lang w:val="bg-BG" w:eastAsia="bg-BG"/>
        </w:rPr>
        <w:t xml:space="preserve"> резервен </w:t>
      </w:r>
      <w:r w:rsidR="00F93CDD" w:rsidRPr="002061B3">
        <w:rPr>
          <w:szCs w:val="24"/>
          <w:lang w:eastAsia="bg-BG"/>
        </w:rPr>
        <w:t>член</w:t>
      </w:r>
      <w:r w:rsidR="00F93CDD" w:rsidRPr="002061B3">
        <w:rPr>
          <w:szCs w:val="24"/>
          <w:lang w:val="bg-BG" w:eastAsia="bg-BG"/>
        </w:rPr>
        <w:t xml:space="preserve"> на комисията </w:t>
      </w:r>
      <w:r w:rsidR="00F93CDD" w:rsidRPr="002061B3">
        <w:rPr>
          <w:szCs w:val="24"/>
          <w:lang w:eastAsia="bg-BG"/>
        </w:rPr>
        <w:t>със</w:t>
      </w:r>
      <w:r>
        <w:rPr>
          <w:szCs w:val="24"/>
          <w:lang w:eastAsia="bg-BG"/>
        </w:rPr>
        <w:t xml:space="preserve"> </w:t>
      </w:r>
      <w:r w:rsidR="00F93CDD" w:rsidRPr="002061B3">
        <w:rPr>
          <w:szCs w:val="24"/>
          <w:lang w:eastAsia="bg-BG"/>
        </w:rPr>
        <w:t>Заповед №</w:t>
      </w:r>
      <w:r w:rsidR="00F93CDD" w:rsidRPr="002061B3">
        <w:rPr>
          <w:szCs w:val="24"/>
          <w:lang w:val="bg-BG" w:eastAsia="bg-BG"/>
        </w:rPr>
        <w:t xml:space="preserve">911от 23.07.2020 г. на Зам.-Кмета на Община Разград, поради ползване на </w:t>
      </w:r>
      <w:r w:rsidR="00F93CDD">
        <w:rPr>
          <w:szCs w:val="24"/>
          <w:lang w:val="bg-BG" w:eastAsia="bg-BG"/>
        </w:rPr>
        <w:t>не</w:t>
      </w:r>
      <w:r w:rsidR="00F93CDD" w:rsidRPr="002061B3">
        <w:rPr>
          <w:szCs w:val="24"/>
          <w:lang w:val="bg-BG" w:eastAsia="bg-BG"/>
        </w:rPr>
        <w:t>платен</w:t>
      </w:r>
      <w:r>
        <w:rPr>
          <w:szCs w:val="24"/>
          <w:lang w:val="en-US" w:eastAsia="bg-BG"/>
        </w:rPr>
        <w:t xml:space="preserve"> </w:t>
      </w:r>
      <w:r w:rsidR="00F93CDD" w:rsidRPr="002061B3">
        <w:rPr>
          <w:szCs w:val="24"/>
          <w:lang w:val="bg-BG" w:eastAsia="bg-BG"/>
        </w:rPr>
        <w:t xml:space="preserve">отпуск от член от основният </w:t>
      </w:r>
      <w:r w:rsidR="00F93CDD" w:rsidRPr="00103905">
        <w:rPr>
          <w:szCs w:val="24"/>
          <w:lang w:val="bg-BG" w:eastAsia="bg-BG"/>
        </w:rPr>
        <w:t>състав на комисията Мирослава Владимирова Михайлова – ст. юрисконсулт в Специализирано звено - обществени поръчки в Отдел „Правно- нормативно обслужване и обществени поръчки“ в Община Разград.</w:t>
      </w:r>
    </w:p>
    <w:p w:rsidR="005B655C" w:rsidRPr="00D06AAF" w:rsidRDefault="00D06AAF" w:rsidP="009945DC">
      <w:pPr>
        <w:jc w:val="both"/>
        <w:rPr>
          <w:szCs w:val="24"/>
          <w:lang w:val="bg-BG" w:eastAsia="bg-BG"/>
        </w:rPr>
      </w:pPr>
      <w:r>
        <w:rPr>
          <w:szCs w:val="24"/>
          <w:lang w:val="en-US" w:eastAsia="bg-BG"/>
        </w:rPr>
        <w:t xml:space="preserve">               </w:t>
      </w:r>
      <w:r w:rsidR="00F93CDD" w:rsidRPr="002061B3">
        <w:rPr>
          <w:szCs w:val="24"/>
          <w:lang w:val="bg-BG" w:eastAsia="bg-BG"/>
        </w:rPr>
        <w:t xml:space="preserve">Председателят на комисията </w:t>
      </w:r>
      <w:r w:rsidR="00F93CDD">
        <w:rPr>
          <w:szCs w:val="24"/>
          <w:lang w:val="bg-BG" w:eastAsia="bg-BG"/>
        </w:rPr>
        <w:t xml:space="preserve">се </w:t>
      </w:r>
      <w:r w:rsidR="00F93CDD" w:rsidRPr="002061B3">
        <w:rPr>
          <w:szCs w:val="24"/>
          <w:lang w:val="bg-BG" w:eastAsia="bg-BG"/>
        </w:rPr>
        <w:t>запозна с участниците</w:t>
      </w:r>
      <w:r>
        <w:rPr>
          <w:szCs w:val="24"/>
          <w:lang w:val="en-US" w:eastAsia="bg-BG"/>
        </w:rPr>
        <w:t xml:space="preserve"> </w:t>
      </w:r>
      <w:r w:rsidR="009945DC" w:rsidRPr="002061B3">
        <w:rPr>
          <w:szCs w:val="24"/>
          <w:lang w:val="bg-BG" w:eastAsia="bg-BG"/>
        </w:rPr>
        <w:t xml:space="preserve">подали оферти съгласно приложеният входящ регистър на постъпилите оферти и работата на комисията, отразена в Протокол № </w:t>
      </w:r>
      <w:r w:rsidR="009945DC" w:rsidRPr="00D06AAF">
        <w:rPr>
          <w:szCs w:val="24"/>
          <w:lang w:val="bg-BG" w:eastAsia="bg-BG"/>
        </w:rPr>
        <w:t>1/</w:t>
      </w:r>
      <w:r w:rsidR="002061B3" w:rsidRPr="00D06AAF">
        <w:rPr>
          <w:szCs w:val="24"/>
          <w:lang w:val="bg-BG" w:eastAsia="bg-BG"/>
        </w:rPr>
        <w:t>23</w:t>
      </w:r>
      <w:r w:rsidR="009945DC" w:rsidRPr="00D06AAF">
        <w:rPr>
          <w:szCs w:val="24"/>
          <w:lang w:val="bg-BG" w:eastAsia="bg-BG"/>
        </w:rPr>
        <w:t>.07</w:t>
      </w:r>
      <w:r w:rsidR="009945DC" w:rsidRPr="00D06AAF">
        <w:rPr>
          <w:szCs w:val="24"/>
          <w:lang w:val="en-US" w:eastAsia="bg-BG"/>
        </w:rPr>
        <w:t>.</w:t>
      </w:r>
      <w:r w:rsidR="009945DC" w:rsidRPr="00D06AAF">
        <w:rPr>
          <w:szCs w:val="24"/>
          <w:lang w:val="bg-BG" w:eastAsia="bg-BG"/>
        </w:rPr>
        <w:t>2020г.</w:t>
      </w:r>
      <w:r w:rsidR="005B655C" w:rsidRPr="00D06AAF">
        <w:rPr>
          <w:szCs w:val="24"/>
          <w:lang w:val="bg-BG" w:eastAsia="bg-BG"/>
        </w:rPr>
        <w:t xml:space="preserve"> и Протокол № 2/14.09</w:t>
      </w:r>
      <w:r w:rsidR="005B655C" w:rsidRPr="00D06AAF">
        <w:rPr>
          <w:szCs w:val="24"/>
          <w:lang w:val="en-US" w:eastAsia="bg-BG"/>
        </w:rPr>
        <w:t>.</w:t>
      </w:r>
      <w:r w:rsidR="005B655C" w:rsidRPr="00D06AAF">
        <w:rPr>
          <w:szCs w:val="24"/>
          <w:lang w:val="bg-BG" w:eastAsia="bg-BG"/>
        </w:rPr>
        <w:t>2020г.</w:t>
      </w:r>
      <w:r w:rsidR="009945DC" w:rsidRPr="00D06AAF">
        <w:rPr>
          <w:szCs w:val="24"/>
          <w:lang w:val="bg-BG" w:eastAsia="bg-BG"/>
        </w:rPr>
        <w:t xml:space="preserve">.  </w:t>
      </w:r>
    </w:p>
    <w:p w:rsidR="009A3117" w:rsidRDefault="00D06AAF" w:rsidP="00B667F3">
      <w:pPr>
        <w:jc w:val="both"/>
        <w:rPr>
          <w:szCs w:val="24"/>
          <w:lang w:val="bg-BG" w:eastAsia="bg-BG"/>
        </w:rPr>
      </w:pPr>
      <w:r>
        <w:rPr>
          <w:szCs w:val="24"/>
          <w:lang w:val="en-US" w:eastAsia="bg-BG"/>
        </w:rPr>
        <w:lastRenderedPageBreak/>
        <w:t xml:space="preserve">             </w:t>
      </w:r>
      <w:r w:rsidR="00B667F3" w:rsidRPr="00B667F3">
        <w:rPr>
          <w:szCs w:val="24"/>
          <w:lang w:val="en-US" w:eastAsia="bg-BG"/>
        </w:rPr>
        <w:t xml:space="preserve"> </w:t>
      </w:r>
    </w:p>
    <w:p w:rsidR="009A3117" w:rsidRDefault="009A3117" w:rsidP="00B667F3">
      <w:pPr>
        <w:jc w:val="both"/>
        <w:rPr>
          <w:szCs w:val="24"/>
          <w:lang w:val="bg-BG" w:eastAsia="bg-BG"/>
        </w:rPr>
      </w:pPr>
    </w:p>
    <w:p w:rsidR="00B667F3" w:rsidRPr="00B667F3" w:rsidRDefault="009A3117" w:rsidP="00B667F3">
      <w:pPr>
        <w:jc w:val="both"/>
        <w:rPr>
          <w:szCs w:val="24"/>
          <w:lang w:val="bg-BG" w:eastAsia="bg-BG"/>
        </w:rPr>
      </w:pPr>
      <w:r>
        <w:rPr>
          <w:szCs w:val="24"/>
          <w:lang w:val="bg-BG" w:eastAsia="bg-BG"/>
        </w:rPr>
        <w:t xml:space="preserve">               </w:t>
      </w:r>
      <w:bookmarkStart w:id="0" w:name="_GoBack"/>
      <w:bookmarkEnd w:id="0"/>
      <w:r w:rsidR="00B667F3" w:rsidRPr="00B667F3">
        <w:rPr>
          <w:szCs w:val="24"/>
          <w:lang w:val="bg-BG" w:eastAsia="bg-BG"/>
        </w:rPr>
        <w:t xml:space="preserve"> </w:t>
      </w:r>
      <w:r w:rsidR="00B667F3">
        <w:rPr>
          <w:szCs w:val="24"/>
          <w:lang w:val="bg-BG" w:eastAsia="bg-BG"/>
        </w:rPr>
        <w:t>Н</w:t>
      </w:r>
      <w:r w:rsidR="00B667F3" w:rsidRPr="00B667F3">
        <w:rPr>
          <w:szCs w:val="24"/>
          <w:lang w:val="bg-BG" w:eastAsia="bg-BG"/>
        </w:rPr>
        <w:t>а заседанието членовете на комисията се запознаха с постъпило в деловодството на Община Разград уведомително писмо с Вх.№70-00-775/18.09.2020г. от управителя на „</w:t>
      </w:r>
      <w:r w:rsidR="00B667F3" w:rsidRPr="00B667F3">
        <w:rPr>
          <w:szCs w:val="24"/>
          <w:lang w:val="en" w:eastAsia="bg-BG"/>
        </w:rPr>
        <w:t>УЕЙСТ СОЛЮШЪНС БЪЛГАРИЯ</w:t>
      </w:r>
      <w:r w:rsidR="00B667F3" w:rsidRPr="00B667F3">
        <w:rPr>
          <w:szCs w:val="24"/>
          <w:lang w:val="bg-BG" w:eastAsia="bg-BG"/>
        </w:rPr>
        <w:t xml:space="preserve">“ ЕООД, </w:t>
      </w:r>
      <w:r w:rsidR="000C3A32">
        <w:rPr>
          <w:szCs w:val="24"/>
          <w:lang w:val="bg-BG" w:eastAsia="bg-BG"/>
        </w:rPr>
        <w:t>съгласно което</w:t>
      </w:r>
      <w:r w:rsidR="00B667F3" w:rsidRPr="00B667F3">
        <w:rPr>
          <w:szCs w:val="24"/>
          <w:lang w:val="bg-BG" w:eastAsia="bg-BG"/>
        </w:rPr>
        <w:t xml:space="preserve"> от 16.09.2020г. фирменото наименование на </w:t>
      </w:r>
      <w:r w:rsidR="00B667F3" w:rsidRPr="00B667F3">
        <w:rPr>
          <w:szCs w:val="24"/>
          <w:lang w:eastAsia="bg-BG"/>
        </w:rPr>
        <w:t>„Еф Си Си БЪЛГАРИЯ“ ЕООД</w:t>
      </w:r>
      <w:r w:rsidR="00B667F3" w:rsidRPr="00B667F3">
        <w:rPr>
          <w:szCs w:val="24"/>
          <w:lang w:val="bg-BG" w:eastAsia="bg-BG"/>
        </w:rPr>
        <w:t xml:space="preserve"> се променя на „</w:t>
      </w:r>
      <w:r w:rsidR="00B667F3" w:rsidRPr="00B667F3">
        <w:rPr>
          <w:szCs w:val="24"/>
          <w:lang w:val="en" w:eastAsia="bg-BG"/>
        </w:rPr>
        <w:t>УЕЙСТ СОЛЮШЪНС БЪЛГАРИЯ</w:t>
      </w:r>
      <w:r w:rsidR="00B667F3" w:rsidRPr="00B667F3">
        <w:rPr>
          <w:szCs w:val="24"/>
          <w:lang w:val="bg-BG" w:eastAsia="bg-BG"/>
        </w:rPr>
        <w:t xml:space="preserve">“ ЕООД. </w:t>
      </w:r>
    </w:p>
    <w:p w:rsidR="009945DC" w:rsidRPr="00932945" w:rsidRDefault="009945DC" w:rsidP="009945DC">
      <w:pPr>
        <w:jc w:val="both"/>
        <w:rPr>
          <w:szCs w:val="24"/>
          <w:lang w:val="bg-BG" w:eastAsia="bg-BG"/>
        </w:rPr>
      </w:pPr>
      <w:r w:rsidRPr="00CF2447">
        <w:rPr>
          <w:szCs w:val="24"/>
          <w:lang w:val="bg-BG" w:eastAsia="bg-BG"/>
        </w:rPr>
        <w:t xml:space="preserve">           </w:t>
      </w:r>
      <w:r w:rsidR="00D06AAF" w:rsidRPr="00CF2447">
        <w:rPr>
          <w:szCs w:val="24"/>
          <w:lang w:val="bg-BG" w:eastAsia="bg-BG"/>
        </w:rPr>
        <w:t xml:space="preserve">    </w:t>
      </w:r>
      <w:r w:rsidRPr="00CF2447">
        <w:rPr>
          <w:szCs w:val="24"/>
          <w:lang w:val="bg-BG" w:eastAsia="bg-BG"/>
        </w:rPr>
        <w:t xml:space="preserve"> </w:t>
      </w:r>
      <w:r w:rsidR="006833F8" w:rsidRPr="00CF2447">
        <w:rPr>
          <w:szCs w:val="24"/>
          <w:lang w:val="bg-BG" w:eastAsia="bg-BG"/>
        </w:rPr>
        <w:t>След като се запознаха с горепосоченото писмо, н</w:t>
      </w:r>
      <w:r w:rsidRPr="00CF2447">
        <w:rPr>
          <w:szCs w:val="24"/>
          <w:lang w:val="bg-BG" w:eastAsia="bg-BG"/>
        </w:rPr>
        <w:t xml:space="preserve">а основание чл.51, ал.8 от  ППЗОП, </w:t>
      </w:r>
      <w:r w:rsidR="00291E13" w:rsidRPr="00CF2447">
        <w:rPr>
          <w:szCs w:val="24"/>
          <w:lang w:val="bg-BG" w:eastAsia="bg-BG"/>
        </w:rPr>
        <w:t>всички</w:t>
      </w:r>
      <w:r w:rsidR="005B655C" w:rsidRPr="00CF2447">
        <w:rPr>
          <w:szCs w:val="24"/>
          <w:lang w:val="ru-RU" w:eastAsia="bg-BG"/>
        </w:rPr>
        <w:t xml:space="preserve"> членове </w:t>
      </w:r>
      <w:r w:rsidRPr="00CF2447">
        <w:rPr>
          <w:szCs w:val="24"/>
          <w:lang w:val="ru-RU" w:eastAsia="bg-BG"/>
        </w:rPr>
        <w:t>на комисията</w:t>
      </w:r>
      <w:r w:rsidRPr="00CF2447">
        <w:rPr>
          <w:szCs w:val="24"/>
          <w:lang w:val="bg-BG" w:eastAsia="bg-BG"/>
        </w:rPr>
        <w:t xml:space="preserve"> подписа</w:t>
      </w:r>
      <w:r w:rsidR="005B655C" w:rsidRPr="00CF2447">
        <w:rPr>
          <w:szCs w:val="24"/>
          <w:lang w:val="bg-BG" w:eastAsia="bg-BG"/>
        </w:rPr>
        <w:t>ха</w:t>
      </w:r>
      <w:r w:rsidRPr="00CF2447">
        <w:rPr>
          <w:szCs w:val="24"/>
          <w:lang w:val="bg-BG" w:eastAsia="bg-BG"/>
        </w:rPr>
        <w:t xml:space="preserve"> декларация </w:t>
      </w:r>
      <w:r w:rsidRPr="00CF2447">
        <w:rPr>
          <w:szCs w:val="24"/>
          <w:lang w:eastAsia="bg-BG"/>
        </w:rPr>
        <w:t>за</w:t>
      </w:r>
      <w:r w:rsidR="00D06AAF" w:rsidRPr="00CF2447">
        <w:rPr>
          <w:szCs w:val="24"/>
          <w:lang w:val="bg-BG" w:eastAsia="bg-BG"/>
        </w:rPr>
        <w:t xml:space="preserve"> </w:t>
      </w:r>
      <w:r w:rsidRPr="00CF2447">
        <w:rPr>
          <w:szCs w:val="24"/>
          <w:lang w:eastAsia="bg-BG"/>
        </w:rPr>
        <w:t>липсата</w:t>
      </w:r>
      <w:r w:rsidR="00D06AAF" w:rsidRPr="00CF2447">
        <w:rPr>
          <w:szCs w:val="24"/>
          <w:lang w:val="bg-BG" w:eastAsia="bg-BG"/>
        </w:rPr>
        <w:t xml:space="preserve"> </w:t>
      </w:r>
      <w:r w:rsidRPr="00CF2447">
        <w:rPr>
          <w:szCs w:val="24"/>
          <w:lang w:eastAsia="bg-BG"/>
        </w:rPr>
        <w:t>на</w:t>
      </w:r>
      <w:r w:rsidR="00D06AAF" w:rsidRPr="00CF2447">
        <w:rPr>
          <w:szCs w:val="24"/>
          <w:lang w:val="bg-BG" w:eastAsia="bg-BG"/>
        </w:rPr>
        <w:t xml:space="preserve"> </w:t>
      </w:r>
      <w:r w:rsidRPr="00CF2447">
        <w:rPr>
          <w:szCs w:val="24"/>
          <w:lang w:eastAsia="bg-BG"/>
        </w:rPr>
        <w:t>обстоятелства</w:t>
      </w:r>
      <w:r w:rsidR="00D06AAF" w:rsidRPr="00CF2447">
        <w:rPr>
          <w:szCs w:val="24"/>
          <w:lang w:val="bg-BG" w:eastAsia="bg-BG"/>
        </w:rPr>
        <w:t xml:space="preserve"> </w:t>
      </w:r>
      <w:r w:rsidRPr="00CF2447">
        <w:rPr>
          <w:szCs w:val="24"/>
          <w:lang w:eastAsia="bg-BG"/>
        </w:rPr>
        <w:t>по</w:t>
      </w:r>
      <w:r w:rsidR="00D06AAF" w:rsidRPr="00CF2447">
        <w:rPr>
          <w:szCs w:val="24"/>
          <w:lang w:val="bg-BG" w:eastAsia="bg-BG"/>
        </w:rPr>
        <w:t xml:space="preserve"> </w:t>
      </w:r>
      <w:r w:rsidRPr="00CF2447">
        <w:rPr>
          <w:szCs w:val="24"/>
          <w:lang w:eastAsia="bg-BG"/>
        </w:rPr>
        <w:t xml:space="preserve">чл. </w:t>
      </w:r>
      <w:proofErr w:type="gramStart"/>
      <w:r w:rsidRPr="00CF2447">
        <w:rPr>
          <w:szCs w:val="24"/>
          <w:lang w:eastAsia="bg-BG"/>
        </w:rPr>
        <w:t>103, ал.2 от ЗОП</w:t>
      </w:r>
      <w:r w:rsidRPr="00CF2447">
        <w:rPr>
          <w:szCs w:val="24"/>
          <w:lang w:val="bg-BG" w:eastAsia="bg-BG"/>
        </w:rPr>
        <w:t>.</w:t>
      </w:r>
      <w:proofErr w:type="gramEnd"/>
    </w:p>
    <w:p w:rsidR="001B2120" w:rsidRDefault="00D06AAF" w:rsidP="001B2120">
      <w:pPr>
        <w:ind w:firstLine="708"/>
        <w:jc w:val="both"/>
        <w:rPr>
          <w:lang w:val="bg-BG"/>
        </w:rPr>
      </w:pPr>
      <w:r>
        <w:rPr>
          <w:szCs w:val="24"/>
          <w:lang w:val="bg-BG" w:eastAsia="bg-BG"/>
        </w:rPr>
        <w:t xml:space="preserve">    </w:t>
      </w:r>
      <w:r w:rsidR="004362B7" w:rsidRPr="00932945">
        <w:rPr>
          <w:szCs w:val="24"/>
          <w:lang w:val="bg-BG" w:eastAsia="bg-BG"/>
        </w:rPr>
        <w:t xml:space="preserve">Председателят на комисията обяви, че в изпълнение </w:t>
      </w:r>
      <w:r w:rsidR="004362B7" w:rsidRPr="00D06AAF">
        <w:rPr>
          <w:szCs w:val="24"/>
          <w:lang w:val="bg-BG" w:eastAsia="bg-BG"/>
        </w:rPr>
        <w:t>на взетото Решение №</w:t>
      </w:r>
      <w:r w:rsidR="005B655C" w:rsidRPr="00D06AAF">
        <w:rPr>
          <w:szCs w:val="24"/>
          <w:lang w:val="bg-BG" w:eastAsia="bg-BG"/>
        </w:rPr>
        <w:t>5</w:t>
      </w:r>
      <w:r w:rsidR="004362B7" w:rsidRPr="00D06AAF">
        <w:rPr>
          <w:szCs w:val="24"/>
          <w:lang w:val="bg-BG" w:eastAsia="bg-BG"/>
        </w:rPr>
        <w:t xml:space="preserve"> по Протокол №</w:t>
      </w:r>
      <w:r w:rsidR="005B655C" w:rsidRPr="00D06AAF">
        <w:rPr>
          <w:szCs w:val="24"/>
          <w:lang w:val="bg-BG" w:eastAsia="bg-BG"/>
        </w:rPr>
        <w:t>2</w:t>
      </w:r>
      <w:r w:rsidR="004362B7" w:rsidRPr="00D06AAF">
        <w:rPr>
          <w:szCs w:val="24"/>
          <w:lang w:val="bg-BG" w:eastAsia="bg-BG"/>
        </w:rPr>
        <w:t>/</w:t>
      </w:r>
      <w:r w:rsidR="005B655C" w:rsidRPr="00D06AAF">
        <w:rPr>
          <w:szCs w:val="24"/>
          <w:lang w:val="bg-BG" w:eastAsia="bg-BG"/>
        </w:rPr>
        <w:t>14</w:t>
      </w:r>
      <w:r w:rsidR="004362B7" w:rsidRPr="00D06AAF">
        <w:rPr>
          <w:szCs w:val="24"/>
          <w:lang w:val="bg-BG" w:eastAsia="bg-BG"/>
        </w:rPr>
        <w:t>.0</w:t>
      </w:r>
      <w:r w:rsidR="005B655C" w:rsidRPr="00D06AAF">
        <w:rPr>
          <w:szCs w:val="24"/>
          <w:lang w:val="bg-BG" w:eastAsia="bg-BG"/>
        </w:rPr>
        <w:t>9</w:t>
      </w:r>
      <w:r w:rsidR="004362B7" w:rsidRPr="00D06AAF">
        <w:rPr>
          <w:szCs w:val="24"/>
          <w:lang w:val="bg-BG" w:eastAsia="bg-BG"/>
        </w:rPr>
        <w:t>.2020г. и в съответствие с разпоредбата на чл.</w:t>
      </w:r>
      <w:r w:rsidR="001B2120" w:rsidRPr="00D06AAF">
        <w:rPr>
          <w:szCs w:val="24"/>
          <w:lang w:val="bg-BG" w:eastAsia="bg-BG"/>
        </w:rPr>
        <w:t>57, ал. 4, изр. първо от ППЗОП</w:t>
      </w:r>
      <w:r w:rsidRPr="00D06AAF">
        <w:rPr>
          <w:szCs w:val="24"/>
          <w:lang w:val="bg-BG" w:eastAsia="bg-BG"/>
        </w:rPr>
        <w:t xml:space="preserve"> </w:t>
      </w:r>
      <w:r w:rsidR="001B2120" w:rsidRPr="00D06AAF">
        <w:rPr>
          <w:shd w:val="clear" w:color="auto" w:fill="FEFEFE"/>
        </w:rPr>
        <w:t>е обявено чрез съобщение в профила на купувача</w:t>
      </w:r>
      <w:r w:rsidR="001B2120">
        <w:rPr>
          <w:shd w:val="clear" w:color="auto" w:fill="FEFEFE"/>
        </w:rPr>
        <w:t xml:space="preserve">, че </w:t>
      </w:r>
      <w:r w:rsidR="001B2120" w:rsidRPr="008E413D">
        <w:rPr>
          <w:shd w:val="clear" w:color="auto" w:fill="FEFEFE"/>
        </w:rPr>
        <w:t>отваряне</w:t>
      </w:r>
      <w:r w:rsidR="001B2120">
        <w:rPr>
          <w:shd w:val="clear" w:color="auto" w:fill="FEFEFE"/>
        </w:rPr>
        <w:t>то</w:t>
      </w:r>
      <w:r w:rsidR="001B2120" w:rsidRPr="008E413D">
        <w:rPr>
          <w:shd w:val="clear" w:color="auto" w:fill="FEFEFE"/>
        </w:rPr>
        <w:t xml:space="preserve"> на ценовите предложения </w:t>
      </w:r>
      <w:r w:rsidR="001B2120">
        <w:rPr>
          <w:shd w:val="clear" w:color="auto" w:fill="FEFEFE"/>
        </w:rPr>
        <w:t xml:space="preserve">ще се проведе на </w:t>
      </w:r>
      <w:r w:rsidR="001B2120">
        <w:rPr>
          <w:shd w:val="clear" w:color="auto" w:fill="FEFEFE"/>
          <w:lang w:val="bg-BG"/>
        </w:rPr>
        <w:t>02</w:t>
      </w:r>
      <w:r w:rsidR="001B2120">
        <w:rPr>
          <w:shd w:val="clear" w:color="auto" w:fill="FEFEFE"/>
        </w:rPr>
        <w:t>.</w:t>
      </w:r>
      <w:r w:rsidR="001B2120">
        <w:rPr>
          <w:shd w:val="clear" w:color="auto" w:fill="FEFEFE"/>
          <w:lang w:val="bg-BG"/>
        </w:rPr>
        <w:t>10</w:t>
      </w:r>
      <w:r w:rsidR="001B2120">
        <w:rPr>
          <w:shd w:val="clear" w:color="auto" w:fill="FEFEFE"/>
        </w:rPr>
        <w:t xml:space="preserve">.2020г. </w:t>
      </w:r>
      <w:r w:rsidR="001B2120">
        <w:rPr>
          <w:shd w:val="clear" w:color="auto" w:fill="FEFEFE"/>
          <w:lang w:val="bg-BG"/>
        </w:rPr>
        <w:t>от</w:t>
      </w:r>
      <w:r w:rsidR="001B2120">
        <w:rPr>
          <w:shd w:val="clear" w:color="auto" w:fill="FEFEFE"/>
        </w:rPr>
        <w:t xml:space="preserve"> 09:00 часа в зала </w:t>
      </w:r>
      <w:r w:rsidR="00AC5B5D">
        <w:rPr>
          <w:shd w:val="clear" w:color="auto" w:fill="FEFEFE"/>
          <w:lang w:val="bg-BG"/>
        </w:rPr>
        <w:t xml:space="preserve">№ </w:t>
      </w:r>
      <w:r w:rsidR="001B2120">
        <w:rPr>
          <w:shd w:val="clear" w:color="auto" w:fill="FEFEFE"/>
        </w:rPr>
        <w:t xml:space="preserve">102 </w:t>
      </w:r>
      <w:r w:rsidR="001B2120" w:rsidRPr="00AC0529">
        <w:t>в административната сграда на Община</w:t>
      </w:r>
      <w:r w:rsidR="001B2120" w:rsidRPr="0084027A">
        <w:t xml:space="preserve"> Разград, с адрес: гр. Разград, бул</w:t>
      </w:r>
      <w:proofErr w:type="gramStart"/>
      <w:r w:rsidR="001B2120" w:rsidRPr="0084027A">
        <w:t>.„Бели Лом” № 37 А</w:t>
      </w:r>
      <w:r w:rsidR="001B2120">
        <w:t>. Във връзка с гореизложеното и в съответствие с публикуваното на 2</w:t>
      </w:r>
      <w:r w:rsidR="001B2120">
        <w:rPr>
          <w:lang w:val="bg-BG"/>
        </w:rPr>
        <w:t>9</w:t>
      </w:r>
      <w:r w:rsidR="001B2120">
        <w:t>.</w:t>
      </w:r>
      <w:r w:rsidR="001B2120">
        <w:rPr>
          <w:lang w:val="bg-BG"/>
        </w:rPr>
        <w:t>09</w:t>
      </w:r>
      <w:r w:rsidR="001B2120">
        <w:t>.2020г.</w:t>
      </w:r>
      <w:proofErr w:type="gramEnd"/>
      <w:r w:rsidR="00AC5B5D">
        <w:rPr>
          <w:lang w:val="bg-BG"/>
        </w:rPr>
        <w:t xml:space="preserve"> </w:t>
      </w:r>
      <w:proofErr w:type="gramStart"/>
      <w:r w:rsidR="001B2120">
        <w:t>съобщение</w:t>
      </w:r>
      <w:proofErr w:type="gramEnd"/>
      <w:r w:rsidR="001B2120">
        <w:t>, комисията започна своята работа.</w:t>
      </w:r>
    </w:p>
    <w:p w:rsidR="001B2120" w:rsidRDefault="00AC5B5D" w:rsidP="001B2120">
      <w:pPr>
        <w:ind w:firstLine="708"/>
        <w:jc w:val="both"/>
      </w:pPr>
      <w:r>
        <w:rPr>
          <w:lang w:val="bg-BG"/>
        </w:rPr>
        <w:t xml:space="preserve">    </w:t>
      </w:r>
      <w:proofErr w:type="gramStart"/>
      <w:r w:rsidR="001B2120">
        <w:t>В</w:t>
      </w:r>
      <w:r w:rsidR="001B2120" w:rsidRPr="00B845AC">
        <w:t xml:space="preserve"> на</w:t>
      </w:r>
      <w:r w:rsidR="001B2120">
        <w:t>стоящето публично заседание на комисията</w:t>
      </w:r>
      <w:r>
        <w:rPr>
          <w:lang w:val="bg-BG"/>
        </w:rPr>
        <w:t xml:space="preserve"> </w:t>
      </w:r>
      <w:r w:rsidR="001B2120">
        <w:t xml:space="preserve">не </w:t>
      </w:r>
      <w:r w:rsidR="001B2120" w:rsidRPr="00B845AC">
        <w:t>присъства</w:t>
      </w:r>
      <w:r w:rsidR="001B2120">
        <w:t>ха упълномощени представители</w:t>
      </w:r>
      <w:r w:rsidR="001B2120" w:rsidRPr="00B845AC">
        <w:t xml:space="preserve"> на участни</w:t>
      </w:r>
      <w:r w:rsidR="001B2120">
        <w:t>ка.</w:t>
      </w:r>
      <w:proofErr w:type="gramEnd"/>
      <w:r>
        <w:rPr>
          <w:lang w:val="bg-BG"/>
        </w:rPr>
        <w:t xml:space="preserve"> </w:t>
      </w:r>
      <w:proofErr w:type="gramStart"/>
      <w:r w:rsidR="001B2120">
        <w:t xml:space="preserve">Не присъстваха </w:t>
      </w:r>
      <w:r w:rsidR="001B2120">
        <w:rPr>
          <w:lang w:val="bg-BG"/>
        </w:rPr>
        <w:t xml:space="preserve">и </w:t>
      </w:r>
      <w:r w:rsidR="001B2120">
        <w:t>представители</w:t>
      </w:r>
      <w:r w:rsidR="001B2120" w:rsidRPr="00B845AC">
        <w:t xml:space="preserve"> на</w:t>
      </w:r>
      <w:r w:rsidR="001B2120">
        <w:t xml:space="preserve"> средствата за масово осведомяване.</w:t>
      </w:r>
      <w:proofErr w:type="gramEnd"/>
    </w:p>
    <w:p w:rsidR="00291E13" w:rsidRPr="00AC5B5D" w:rsidRDefault="00AC5B5D" w:rsidP="00291E13">
      <w:pPr>
        <w:ind w:firstLine="708"/>
        <w:jc w:val="both"/>
      </w:pPr>
      <w:r>
        <w:rPr>
          <w:lang w:val="bg-BG"/>
        </w:rPr>
        <w:t xml:space="preserve">    </w:t>
      </w:r>
      <w:r w:rsidR="00291E13">
        <w:t xml:space="preserve">Председателят на комисията съобщи резултатите по показателите за </w:t>
      </w:r>
      <w:proofErr w:type="gramStart"/>
      <w:r w:rsidR="00291E13">
        <w:t xml:space="preserve">оценка  </w:t>
      </w:r>
      <w:r w:rsidR="00291E13" w:rsidRPr="00AC5B5D">
        <w:t>от</w:t>
      </w:r>
      <w:proofErr w:type="gramEnd"/>
      <w:r w:rsidR="00291E13" w:rsidRPr="00AC5B5D">
        <w:t xml:space="preserve"> техническото предложение на единствения участник в процедурата:</w:t>
      </w:r>
    </w:p>
    <w:p w:rsidR="001B2120" w:rsidRPr="00AC5B5D" w:rsidRDefault="00AC5B5D" w:rsidP="001B2120">
      <w:pPr>
        <w:jc w:val="both"/>
        <w:rPr>
          <w:szCs w:val="24"/>
          <w:lang w:val="bg-BG" w:eastAsia="bg-BG"/>
        </w:rPr>
      </w:pPr>
      <w:r w:rsidRPr="00AC5B5D">
        <w:rPr>
          <w:szCs w:val="24"/>
          <w:lang w:val="bg-BG" w:eastAsia="bg-BG"/>
        </w:rPr>
        <w:t xml:space="preserve">               </w:t>
      </w:r>
      <w:r w:rsidR="001B2120" w:rsidRPr="00AC5B5D">
        <w:rPr>
          <w:szCs w:val="24"/>
          <w:lang w:val="bg-BG" w:eastAsia="bg-BG"/>
        </w:rPr>
        <w:t xml:space="preserve">Участник  </w:t>
      </w:r>
      <w:r w:rsidR="00F829B9" w:rsidRPr="00F829B9">
        <w:rPr>
          <w:szCs w:val="24"/>
          <w:lang w:eastAsia="bg-BG"/>
        </w:rPr>
        <w:t>„Еф Си Си БЪЛГАРИЯ“ ЕООД</w:t>
      </w:r>
      <w:r w:rsidR="00F829B9" w:rsidRPr="00F829B9">
        <w:rPr>
          <w:szCs w:val="24"/>
          <w:lang w:val="bg-BG" w:eastAsia="bg-BG"/>
        </w:rPr>
        <w:t xml:space="preserve"> /с ново фирмено наименование „</w:t>
      </w:r>
      <w:r w:rsidR="00F829B9" w:rsidRPr="00F829B9">
        <w:rPr>
          <w:szCs w:val="24"/>
          <w:lang w:val="en" w:eastAsia="bg-BG"/>
        </w:rPr>
        <w:t>УЕЙСТ СОЛЮШЪНС БЪЛГАРИЯ</w:t>
      </w:r>
      <w:r w:rsidR="00F829B9" w:rsidRPr="00F829B9">
        <w:rPr>
          <w:szCs w:val="24"/>
          <w:lang w:val="bg-BG" w:eastAsia="bg-BG"/>
        </w:rPr>
        <w:t xml:space="preserve">“ ЕООД/ </w:t>
      </w:r>
      <w:r w:rsidR="001B2120" w:rsidRPr="00AC5B5D">
        <w:rPr>
          <w:szCs w:val="24"/>
          <w:lang w:val="bg-BG" w:eastAsia="bg-BG"/>
        </w:rPr>
        <w:t xml:space="preserve">получава 100,00 точки по показател „Програма за изпълнение на дейностите“ /ПМ/, с тежест на този показател 70%. </w:t>
      </w:r>
    </w:p>
    <w:p w:rsidR="00291E13" w:rsidRPr="002E250B" w:rsidRDefault="00AC5B5D" w:rsidP="00291E13">
      <w:pPr>
        <w:ind w:firstLine="720"/>
        <w:jc w:val="both"/>
        <w:rPr>
          <w:noProof/>
        </w:rPr>
      </w:pPr>
      <w:r>
        <w:rPr>
          <w:lang w:val="bg-BG"/>
        </w:rPr>
        <w:t xml:space="preserve">   </w:t>
      </w:r>
      <w:r w:rsidR="00291E13">
        <w:t xml:space="preserve">След това </w:t>
      </w:r>
      <w:r w:rsidR="00291E13" w:rsidRPr="002E250B">
        <w:t xml:space="preserve">Председателят на </w:t>
      </w:r>
      <w:r w:rsidR="00291E13">
        <w:t xml:space="preserve">комисията </w:t>
      </w:r>
      <w:r w:rsidR="00291E13" w:rsidRPr="002E250B">
        <w:t xml:space="preserve">предостави възможност на </w:t>
      </w:r>
      <w:r w:rsidR="00291E13">
        <w:t xml:space="preserve">присъстващите, да се уверят, че пликът с </w:t>
      </w:r>
      <w:r w:rsidR="00291E13" w:rsidRPr="0095372E">
        <w:t>надпис</w:t>
      </w:r>
      <w:r w:rsidRPr="0095372E">
        <w:rPr>
          <w:lang w:val="bg-BG"/>
        </w:rPr>
        <w:t xml:space="preserve"> </w:t>
      </w:r>
      <w:r w:rsidR="00291E13" w:rsidRPr="0095372E">
        <w:t>„Предлагани ценови параметри”на допуснатия участник</w:t>
      </w:r>
      <w:r w:rsidRPr="0095372E">
        <w:rPr>
          <w:lang w:val="bg-BG"/>
        </w:rPr>
        <w:t xml:space="preserve"> </w:t>
      </w:r>
      <w:r w:rsidR="00291E13" w:rsidRPr="0095372E">
        <w:t>е</w:t>
      </w:r>
      <w:r w:rsidRPr="0095372E">
        <w:rPr>
          <w:lang w:val="bg-BG"/>
        </w:rPr>
        <w:t xml:space="preserve"> </w:t>
      </w:r>
      <w:r w:rsidR="00291E13" w:rsidRPr="0095372E">
        <w:rPr>
          <w:noProof/>
        </w:rPr>
        <w:t>запечатан, непрозрачен, с ненарушена цялост, носещ положените подписи на членовете на комисията, поставени в първото заседание</w:t>
      </w:r>
      <w:r w:rsidR="0095372E">
        <w:rPr>
          <w:noProof/>
          <w:lang w:val="bg-BG"/>
        </w:rPr>
        <w:t xml:space="preserve"> на комисията</w:t>
      </w:r>
      <w:r w:rsidR="00291E13" w:rsidRPr="0095372E">
        <w:t>.</w:t>
      </w:r>
    </w:p>
    <w:p w:rsidR="00291E13" w:rsidRDefault="00F829B9" w:rsidP="00291E13">
      <w:pPr>
        <w:ind w:firstLine="720"/>
        <w:jc w:val="both"/>
      </w:pPr>
      <w:r>
        <w:rPr>
          <w:lang w:val="bg-BG"/>
        </w:rPr>
        <w:t xml:space="preserve">    </w:t>
      </w:r>
      <w:proofErr w:type="gramStart"/>
      <w:r w:rsidR="00291E13">
        <w:t>Комисията пристъпи към отваряне и оповестяване на Ценовото предложение на единствения участник подал оферта.</w:t>
      </w:r>
      <w:proofErr w:type="gramEnd"/>
    </w:p>
    <w:p w:rsidR="00291E13" w:rsidRDefault="00F829B9" w:rsidP="001B2120">
      <w:pPr>
        <w:pStyle w:val="a7"/>
        <w:ind w:firstLine="0"/>
      </w:pPr>
      <w:r>
        <w:t xml:space="preserve">                </w:t>
      </w:r>
      <w:r w:rsidR="00291E13">
        <w:t xml:space="preserve">Председателят на комисията отвори плик с </w:t>
      </w:r>
      <w:r w:rsidR="00291E13" w:rsidRPr="0095372E">
        <w:t xml:space="preserve">надпис „Предлагани ценови параметри“ на участника </w:t>
      </w:r>
      <w:r w:rsidRPr="00F829B9">
        <w:rPr>
          <w:lang w:val="en-GB"/>
        </w:rPr>
        <w:t>„Еф Си Си БЪЛГАРИЯ“ ЕООД /с ново фирмено наименование „</w:t>
      </w:r>
      <w:r w:rsidRPr="00F829B9">
        <w:rPr>
          <w:lang w:val="en"/>
        </w:rPr>
        <w:t>УЕЙСТ СОЛЮШЪНС БЪЛГАРИЯ</w:t>
      </w:r>
      <w:r w:rsidRPr="00F829B9">
        <w:rPr>
          <w:lang w:val="en-GB"/>
        </w:rPr>
        <w:t>“ ЕООД/</w:t>
      </w:r>
      <w:r>
        <w:t xml:space="preserve"> </w:t>
      </w:r>
      <w:r w:rsidR="00291E13" w:rsidRPr="0095372E">
        <w:t xml:space="preserve"> и оповести</w:t>
      </w:r>
      <w:r w:rsidR="00291E13">
        <w:t xml:space="preserve"> предлаганите от участника единични цени за изпълнение на отделните видове дейности. </w:t>
      </w:r>
    </w:p>
    <w:p w:rsidR="00291E13" w:rsidRDefault="00291E13" w:rsidP="00291E13">
      <w:pPr>
        <w:pStyle w:val="a7"/>
        <w:rPr>
          <w:highlight w:val="yellow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4088"/>
        <w:gridCol w:w="922"/>
        <w:gridCol w:w="1842"/>
        <w:gridCol w:w="1686"/>
      </w:tblGrid>
      <w:tr w:rsidR="0075408A" w:rsidRPr="00D13CFE" w:rsidTr="00AC5B5D">
        <w:trPr>
          <w:trHeight w:val="733"/>
        </w:trPr>
        <w:tc>
          <w:tcPr>
            <w:tcW w:w="36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408A" w:rsidRPr="00D13CFE" w:rsidRDefault="0075408A" w:rsidP="00B6495A">
            <w:pPr>
              <w:spacing w:after="120"/>
              <w:ind w:left="-108" w:right="-132"/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22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408A" w:rsidRPr="00D13CFE" w:rsidRDefault="0075408A" w:rsidP="00B6495A">
            <w:pPr>
              <w:spacing w:after="120"/>
              <w:ind w:left="-108" w:right="-132"/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Видове дейности / материали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408A" w:rsidRPr="00D13CFE" w:rsidRDefault="0075408A" w:rsidP="00B6495A">
            <w:pPr>
              <w:spacing w:after="120"/>
              <w:ind w:left="-84" w:right="-108"/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Единица мярка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408A" w:rsidRPr="00D13CFE" w:rsidRDefault="0075408A" w:rsidP="00B6495A">
            <w:pPr>
              <w:spacing w:after="120"/>
              <w:ind w:left="-108" w:right="-108"/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Единична цена в лева</w:t>
            </w:r>
          </w:p>
          <w:p w:rsidR="0075408A" w:rsidRPr="00D13CFE" w:rsidRDefault="0075408A" w:rsidP="00B6495A">
            <w:pPr>
              <w:spacing w:after="120"/>
              <w:ind w:left="-108" w:right="-108"/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(без вкл. ДДС)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408A" w:rsidRPr="00D13CFE" w:rsidRDefault="0075408A" w:rsidP="00B6495A">
            <w:pPr>
              <w:spacing w:after="120"/>
              <w:ind w:left="-108" w:right="-108"/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Единична цена в лева</w:t>
            </w:r>
          </w:p>
          <w:p w:rsidR="0075408A" w:rsidRPr="00D13CFE" w:rsidRDefault="0075408A" w:rsidP="00B6495A">
            <w:pPr>
              <w:spacing w:after="120"/>
              <w:ind w:left="-108" w:right="-108"/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(с вкл. ДДС)</w:t>
            </w:r>
          </w:p>
        </w:tc>
      </w:tr>
      <w:tr w:rsidR="0075408A" w:rsidRPr="00D13CFE" w:rsidTr="00AC5B5D">
        <w:tc>
          <w:tcPr>
            <w:tcW w:w="36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I.</w:t>
            </w:r>
          </w:p>
        </w:tc>
        <w:tc>
          <w:tcPr>
            <w:tcW w:w="222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Единични цени за услуги по събиране и транспортиране на отпадъци.</w:t>
            </w:r>
          </w:p>
        </w:tc>
        <w:tc>
          <w:tcPr>
            <w:tcW w:w="50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  <w:tc>
          <w:tcPr>
            <w:tcW w:w="100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  <w:tc>
          <w:tcPr>
            <w:tcW w:w="916" w:type="pct"/>
            <w:shd w:val="pct10" w:color="auto" w:fill="auto"/>
            <w:vAlign w:val="center"/>
          </w:tcPr>
          <w:p w:rsidR="0075408A" w:rsidRPr="00D13CFE" w:rsidRDefault="0075408A" w:rsidP="00B6495A">
            <w:pPr>
              <w:jc w:val="center"/>
              <w:rPr>
                <w:b/>
                <w:szCs w:val="22"/>
                <w:lang w:val="bg-BG"/>
              </w:rPr>
            </w:pP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left="14" w:hanging="14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Събиране на битови отпадъци от съдове тип "Бобър" 1100 L от територията на гр. Разград и транспортиране до регионално депо за неопасни отпадъци гр. Разград.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лв./бр.</w:t>
            </w:r>
          </w:p>
        </w:tc>
        <w:tc>
          <w:tcPr>
            <w:tcW w:w="1001" w:type="pct"/>
            <w:vAlign w:val="center"/>
          </w:tcPr>
          <w:p w:rsidR="0075408A" w:rsidRPr="00D13CFE" w:rsidRDefault="004963A9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4,50</w:t>
            </w:r>
          </w:p>
        </w:tc>
        <w:tc>
          <w:tcPr>
            <w:tcW w:w="916" w:type="pct"/>
            <w:vAlign w:val="center"/>
          </w:tcPr>
          <w:p w:rsidR="0075408A" w:rsidRPr="00D13CFE" w:rsidRDefault="004963A9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5,40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left="10" w:hanging="1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 xml:space="preserve">Събиране на битови отпадъци от съдове тип "Бобър" 1100 L от територията на населени места отстоящи до 20 км от регионалното депо (Гецово, Дянково, Киченица, Липник , Мортагоново, Недоклан, Побит камък, Пороище, </w:t>
            </w:r>
            <w:r w:rsidRPr="00D13CFE">
              <w:rPr>
                <w:rStyle w:val="FontStyle14"/>
                <w:sz w:val="22"/>
                <w:szCs w:val="22"/>
                <w:lang w:val="bg-BG"/>
              </w:rPr>
              <w:lastRenderedPageBreak/>
              <w:t>Просторно, Радинград, Стражец, Топчии, Ушинци, Черковна, Ясеновец) и транспортиране до регионално депо за неопасни отпадъци гр. Разград.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lastRenderedPageBreak/>
              <w:t>лв./бр.</w:t>
            </w:r>
          </w:p>
        </w:tc>
        <w:tc>
          <w:tcPr>
            <w:tcW w:w="1001" w:type="pct"/>
            <w:vAlign w:val="center"/>
          </w:tcPr>
          <w:p w:rsidR="0075408A" w:rsidRPr="00D13CFE" w:rsidRDefault="004963A9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6,80</w:t>
            </w:r>
          </w:p>
        </w:tc>
        <w:tc>
          <w:tcPr>
            <w:tcW w:w="916" w:type="pct"/>
            <w:vAlign w:val="center"/>
          </w:tcPr>
          <w:p w:rsidR="0075408A" w:rsidRPr="00D13CFE" w:rsidRDefault="004963A9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8,16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lastRenderedPageBreak/>
              <w:t>3.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left="5" w:hanging="5"/>
              <w:jc w:val="left"/>
              <w:rPr>
                <w:rStyle w:val="FontStyle14"/>
                <w:spacing w:val="30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 xml:space="preserve">Събиране на битови отпадъци от съдове тип "Бобър" </w:t>
            </w:r>
            <w:r w:rsidRPr="00D13CFE">
              <w:rPr>
                <w:rStyle w:val="FontStyle14"/>
                <w:spacing w:val="30"/>
                <w:sz w:val="22"/>
                <w:szCs w:val="22"/>
                <w:lang w:val="bg-BG"/>
              </w:rPr>
              <w:t>1100L</w:t>
            </w:r>
            <w:r w:rsidRPr="00D13CFE">
              <w:rPr>
                <w:rStyle w:val="FontStyle14"/>
                <w:sz w:val="22"/>
                <w:szCs w:val="22"/>
                <w:lang w:val="bg-BG"/>
              </w:rPr>
              <w:t xml:space="preserve"> от територията на населени места отстоящи над 20 км от регионалното депо (Балкански, Благоево, Дряновец, Островче, Осенец, Раковски) и транспортиране до регионално депо за неопасни отпадъци гр. Разград.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лв./бр.</w:t>
            </w:r>
          </w:p>
        </w:tc>
        <w:tc>
          <w:tcPr>
            <w:tcW w:w="1001" w:type="pct"/>
            <w:vAlign w:val="center"/>
          </w:tcPr>
          <w:p w:rsidR="0075408A" w:rsidRPr="00D13CFE" w:rsidRDefault="00A47A1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8,15</w:t>
            </w:r>
          </w:p>
        </w:tc>
        <w:tc>
          <w:tcPr>
            <w:tcW w:w="916" w:type="pct"/>
            <w:vAlign w:val="center"/>
          </w:tcPr>
          <w:p w:rsidR="0075408A" w:rsidRPr="00D13CFE" w:rsidRDefault="00A47A1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9,78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Събиране на едрогабаритни и нерегламентирано изхвърлени отпадъци от територията на гр. Разград и транспортиране до регионално депо за неопасни отпадъци гр. Разград.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vAlign w:val="center"/>
          </w:tcPr>
          <w:p w:rsidR="0075408A" w:rsidRPr="00D13CFE" w:rsidRDefault="00A47A1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42,00</w:t>
            </w:r>
          </w:p>
        </w:tc>
        <w:tc>
          <w:tcPr>
            <w:tcW w:w="916" w:type="pct"/>
            <w:vAlign w:val="center"/>
          </w:tcPr>
          <w:p w:rsidR="0075408A" w:rsidRPr="00D13CFE" w:rsidRDefault="00A47A1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50,40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5.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firstLine="5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Събиране на едрогабаритни и нерегламентирано изхвърлени отпадъци от територията на населени места отстоящи до 20 км от регионалното депо (Гецово, Дянково, Киченица, Липник , Мортагоново, Недоклан, Побит камък, Пороище, Просторно, Радинград, Стражец, Топчии, Ушинци, Черковна, Ясеновец) и транспортиране до регионално депо за неопасни отпадъци гр. Разград.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vAlign w:val="center"/>
          </w:tcPr>
          <w:p w:rsidR="0075408A" w:rsidRPr="00D13CFE" w:rsidRDefault="002B513C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44,50</w:t>
            </w:r>
          </w:p>
        </w:tc>
        <w:tc>
          <w:tcPr>
            <w:tcW w:w="916" w:type="pct"/>
            <w:vAlign w:val="center"/>
          </w:tcPr>
          <w:p w:rsidR="0075408A" w:rsidRPr="00D13CFE" w:rsidRDefault="002B513C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53,40</w:t>
            </w:r>
          </w:p>
        </w:tc>
      </w:tr>
      <w:tr w:rsidR="0075408A" w:rsidRPr="00D13CFE" w:rsidTr="00AC5B5D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6.</w:t>
            </w:r>
          </w:p>
        </w:tc>
        <w:tc>
          <w:tcPr>
            <w:tcW w:w="222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firstLine="14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Събиране на едрогабаритни и нерегламентирано изхвърлени отпадъци от територията на населени места отстоящи над 20 км от регионалното депо (Балкански, Благоево, Дряновец, Островче, Осенец, Раковски) и транспортиране до регионалното депо за неопасни отпадъци.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2B513C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47,00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75408A" w:rsidRPr="00D13CFE" w:rsidRDefault="002B513C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56,40</w:t>
            </w:r>
          </w:p>
        </w:tc>
      </w:tr>
      <w:tr w:rsidR="0075408A" w:rsidRPr="00D13CFE" w:rsidTr="00AC5B5D">
        <w:tc>
          <w:tcPr>
            <w:tcW w:w="36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II.</w:t>
            </w:r>
          </w:p>
        </w:tc>
        <w:tc>
          <w:tcPr>
            <w:tcW w:w="222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Единични цени за услуги по почистване</w:t>
            </w:r>
          </w:p>
        </w:tc>
        <w:tc>
          <w:tcPr>
            <w:tcW w:w="501" w:type="pct"/>
            <w:shd w:val="pct10" w:color="auto" w:fill="auto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</w:p>
        </w:tc>
        <w:tc>
          <w:tcPr>
            <w:tcW w:w="100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  <w:tc>
          <w:tcPr>
            <w:tcW w:w="916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7.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left="14" w:hanging="14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Механизирано метене на улични платна, тротоари, площади и др. места за обществено ползване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лв./мсм</w:t>
            </w:r>
          </w:p>
        </w:tc>
        <w:tc>
          <w:tcPr>
            <w:tcW w:w="1001" w:type="pct"/>
            <w:vAlign w:val="center"/>
          </w:tcPr>
          <w:p w:rsidR="0075408A" w:rsidRPr="00D13CFE" w:rsidRDefault="002B513C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520,00</w:t>
            </w:r>
          </w:p>
        </w:tc>
        <w:tc>
          <w:tcPr>
            <w:tcW w:w="916" w:type="pct"/>
            <w:vAlign w:val="center"/>
          </w:tcPr>
          <w:p w:rsidR="0075408A" w:rsidRPr="00D13CFE" w:rsidRDefault="002B513C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624,00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8.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left="14" w:hanging="14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Ръчно метене на улични платна, тротоари, площади и др. места за обществено ползване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1364DB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15,00</w:t>
            </w:r>
          </w:p>
        </w:tc>
        <w:tc>
          <w:tcPr>
            <w:tcW w:w="916" w:type="pct"/>
            <w:vAlign w:val="center"/>
          </w:tcPr>
          <w:p w:rsidR="0075408A" w:rsidRPr="00D13CFE" w:rsidRDefault="001364DB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18,00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9.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left="14" w:hanging="14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Механизирано почистване на пътното платно от натрупани отпадъци като смеси за зимно обезопасяване, пясък, пръст, треви и др.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1364DB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8,20</w:t>
            </w:r>
          </w:p>
        </w:tc>
        <w:tc>
          <w:tcPr>
            <w:tcW w:w="916" w:type="pct"/>
            <w:vAlign w:val="center"/>
          </w:tcPr>
          <w:p w:rsidR="0075408A" w:rsidRPr="00D13CFE" w:rsidRDefault="001364DB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9,84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10.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Почистване на отпадъци от улични кошчета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лв./бр</w:t>
            </w:r>
          </w:p>
        </w:tc>
        <w:tc>
          <w:tcPr>
            <w:tcW w:w="1001" w:type="pct"/>
            <w:vAlign w:val="center"/>
          </w:tcPr>
          <w:p w:rsidR="0075408A" w:rsidRPr="00D13CFE" w:rsidRDefault="001364DB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1,20</w:t>
            </w:r>
          </w:p>
        </w:tc>
        <w:tc>
          <w:tcPr>
            <w:tcW w:w="916" w:type="pct"/>
            <w:vAlign w:val="center"/>
          </w:tcPr>
          <w:p w:rsidR="0075408A" w:rsidRPr="00D13CFE" w:rsidRDefault="001364DB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1,44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11.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Тесане на тротоарни площи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963B0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21,00</w:t>
            </w:r>
          </w:p>
        </w:tc>
        <w:tc>
          <w:tcPr>
            <w:tcW w:w="916" w:type="pct"/>
            <w:vAlign w:val="center"/>
          </w:tcPr>
          <w:p w:rsidR="0075408A" w:rsidRPr="00D13CFE" w:rsidRDefault="00963B0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25,20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12.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Косене на тревна растителност от тротоарни площи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963B0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18,30</w:t>
            </w:r>
          </w:p>
        </w:tc>
        <w:tc>
          <w:tcPr>
            <w:tcW w:w="916" w:type="pct"/>
            <w:vAlign w:val="center"/>
          </w:tcPr>
          <w:p w:rsidR="0075408A" w:rsidRPr="00D13CFE" w:rsidRDefault="00963B0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21,96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lastRenderedPageBreak/>
              <w:t>13.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left="10" w:hanging="1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Косене на тревна растителност от коритото на река Бели Лом в гр. Разград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963B0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19,00</w:t>
            </w:r>
          </w:p>
        </w:tc>
        <w:tc>
          <w:tcPr>
            <w:tcW w:w="916" w:type="pct"/>
            <w:vAlign w:val="center"/>
          </w:tcPr>
          <w:p w:rsidR="0075408A" w:rsidRPr="00D13CFE" w:rsidRDefault="00963B0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22,80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14.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left="10" w:hanging="1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Изсичане на саморасли храсти и дървета с дебелина до 10 см. от коритото на река Бели Лом в гр. Разград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57550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30,00</w:t>
            </w:r>
          </w:p>
        </w:tc>
        <w:tc>
          <w:tcPr>
            <w:tcW w:w="916" w:type="pct"/>
            <w:vAlign w:val="center"/>
          </w:tcPr>
          <w:p w:rsidR="0075408A" w:rsidRPr="00D13CFE" w:rsidRDefault="0057550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36,00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15.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Уборка на коритото на река Бели Лом в гр. Разград.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57550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11,20</w:t>
            </w:r>
          </w:p>
        </w:tc>
        <w:tc>
          <w:tcPr>
            <w:tcW w:w="916" w:type="pct"/>
            <w:vAlign w:val="center"/>
          </w:tcPr>
          <w:p w:rsidR="0075408A" w:rsidRPr="00D13CFE" w:rsidRDefault="0057550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13,44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16.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left="10" w:hanging="1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Механизирано почистване и транспортиране на наноси от широката /суха/ част на коритото на река Бели Лом в гр. Разград.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57550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270,00</w:t>
            </w:r>
          </w:p>
        </w:tc>
        <w:tc>
          <w:tcPr>
            <w:tcW w:w="916" w:type="pct"/>
            <w:vAlign w:val="center"/>
          </w:tcPr>
          <w:p w:rsidR="0075408A" w:rsidRPr="00D13CFE" w:rsidRDefault="0057550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324,00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17.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Почистване и отпушване на отводнителни улични шахти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лв./бр</w:t>
            </w:r>
          </w:p>
        </w:tc>
        <w:tc>
          <w:tcPr>
            <w:tcW w:w="1001" w:type="pct"/>
            <w:vAlign w:val="center"/>
          </w:tcPr>
          <w:p w:rsidR="0075408A" w:rsidRPr="00D13CFE" w:rsidRDefault="0057550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20,00</w:t>
            </w:r>
          </w:p>
        </w:tc>
        <w:tc>
          <w:tcPr>
            <w:tcW w:w="916" w:type="pct"/>
            <w:vAlign w:val="center"/>
          </w:tcPr>
          <w:p w:rsidR="0075408A" w:rsidRPr="00D13CFE" w:rsidRDefault="0057550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24,00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18.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Миене с автоцистерна с маркуч на улици, тротоари, площади и др. територии за обществено ползване.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2A57C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75,00</w:t>
            </w:r>
          </w:p>
        </w:tc>
        <w:tc>
          <w:tcPr>
            <w:tcW w:w="916" w:type="pct"/>
            <w:vAlign w:val="center"/>
          </w:tcPr>
          <w:p w:rsidR="0075408A" w:rsidRPr="00D13CFE" w:rsidRDefault="002A57C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90,00</w:t>
            </w:r>
          </w:p>
        </w:tc>
      </w:tr>
      <w:tr w:rsidR="0075408A" w:rsidRPr="00D13CFE" w:rsidTr="00AC5B5D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19.</w:t>
            </w:r>
          </w:p>
        </w:tc>
        <w:tc>
          <w:tcPr>
            <w:tcW w:w="222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Миене и оросяване с автоцистерна без маркуч на улици, тротоари, площади и др. територии за обществено ползване.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2A57C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9,00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75408A" w:rsidRPr="00D13CFE" w:rsidRDefault="002A57C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10,80</w:t>
            </w:r>
          </w:p>
        </w:tc>
      </w:tr>
      <w:tr w:rsidR="0075408A" w:rsidRPr="00D13CFE" w:rsidTr="00AC5B5D">
        <w:tc>
          <w:tcPr>
            <w:tcW w:w="36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III.</w:t>
            </w:r>
          </w:p>
        </w:tc>
        <w:tc>
          <w:tcPr>
            <w:tcW w:w="222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Единични цени за услуги по снегопочистване и борба със заледяванията през зимния период.</w:t>
            </w:r>
          </w:p>
        </w:tc>
        <w:tc>
          <w:tcPr>
            <w:tcW w:w="501" w:type="pct"/>
            <w:shd w:val="pct10" w:color="auto" w:fill="auto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</w:p>
        </w:tc>
        <w:tc>
          <w:tcPr>
            <w:tcW w:w="100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  <w:tc>
          <w:tcPr>
            <w:tcW w:w="916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20.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Механизирано почистване от сняг на улични платна и площади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лв./мсм</w:t>
            </w:r>
          </w:p>
        </w:tc>
        <w:tc>
          <w:tcPr>
            <w:tcW w:w="1001" w:type="pct"/>
            <w:vAlign w:val="center"/>
          </w:tcPr>
          <w:p w:rsidR="0075408A" w:rsidRPr="00D13CFE" w:rsidRDefault="002A57C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440,00</w:t>
            </w:r>
          </w:p>
        </w:tc>
        <w:tc>
          <w:tcPr>
            <w:tcW w:w="916" w:type="pct"/>
            <w:vAlign w:val="center"/>
          </w:tcPr>
          <w:p w:rsidR="0075408A" w:rsidRPr="00D13CFE" w:rsidRDefault="002A57C8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528,00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21.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right="1018" w:firstLine="1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Механизирано обезопасяване на уличните платна чрез разпръскване на лугиращи смеси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D84DB4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5,90</w:t>
            </w:r>
          </w:p>
        </w:tc>
        <w:tc>
          <w:tcPr>
            <w:tcW w:w="916" w:type="pct"/>
            <w:vAlign w:val="center"/>
          </w:tcPr>
          <w:p w:rsidR="0075408A" w:rsidRPr="00D13CFE" w:rsidRDefault="00D84DB4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7,08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22.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right="1013" w:firstLine="14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Механизирано обезопасяване на уличните платна чрез опесъчаване с пясъчно солни смеси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D84DB4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84DB4">
              <w:rPr>
                <w:szCs w:val="22"/>
                <w:lang w:val="bg-BG"/>
              </w:rPr>
              <w:t>5,90</w:t>
            </w:r>
          </w:p>
        </w:tc>
        <w:tc>
          <w:tcPr>
            <w:tcW w:w="916" w:type="pct"/>
            <w:vAlign w:val="center"/>
          </w:tcPr>
          <w:p w:rsidR="0075408A" w:rsidRPr="00D13CFE" w:rsidRDefault="00D84DB4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84DB4">
              <w:rPr>
                <w:szCs w:val="22"/>
                <w:lang w:val="bg-BG"/>
              </w:rPr>
              <w:t>7,08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23.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firstLine="19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Ръчно обработване на тротоари и площади чрез опесъчаване с пясъчно солни смеси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D84DB4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20,00</w:t>
            </w:r>
          </w:p>
        </w:tc>
        <w:tc>
          <w:tcPr>
            <w:tcW w:w="916" w:type="pct"/>
            <w:vAlign w:val="center"/>
          </w:tcPr>
          <w:p w:rsidR="0075408A" w:rsidRPr="00D13CFE" w:rsidRDefault="00D84DB4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24,00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24.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firstLine="19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Механизирано почистване от сняг на тротоари и площади с малък самоходен снегорин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лв./мсм</w:t>
            </w:r>
          </w:p>
        </w:tc>
        <w:tc>
          <w:tcPr>
            <w:tcW w:w="1001" w:type="pct"/>
            <w:vAlign w:val="center"/>
          </w:tcPr>
          <w:p w:rsidR="0075408A" w:rsidRPr="00D13CFE" w:rsidRDefault="00D84DB4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220,00</w:t>
            </w:r>
          </w:p>
        </w:tc>
        <w:tc>
          <w:tcPr>
            <w:tcW w:w="916" w:type="pct"/>
            <w:vAlign w:val="center"/>
          </w:tcPr>
          <w:p w:rsidR="0075408A" w:rsidRPr="00D13CFE" w:rsidRDefault="00A853E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264,00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25.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firstLine="19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Ръчно почистване от сняг на улици, тротоари и площади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A853E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17,50</w:t>
            </w:r>
          </w:p>
        </w:tc>
        <w:tc>
          <w:tcPr>
            <w:tcW w:w="916" w:type="pct"/>
            <w:vAlign w:val="center"/>
          </w:tcPr>
          <w:p w:rsidR="0075408A" w:rsidRPr="00D13CFE" w:rsidRDefault="00A853E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21,00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26.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4" w:lineRule="exact"/>
              <w:ind w:left="5" w:hanging="5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Ръчно стъргане на отъпкан сняг и лед на улици, тротоари и площади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A853E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23,50</w:t>
            </w:r>
          </w:p>
        </w:tc>
        <w:tc>
          <w:tcPr>
            <w:tcW w:w="916" w:type="pct"/>
            <w:vAlign w:val="center"/>
          </w:tcPr>
          <w:p w:rsidR="0075408A" w:rsidRPr="00D13CFE" w:rsidRDefault="00A853E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28,20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27.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4" w:lineRule="exact"/>
              <w:ind w:left="5" w:hanging="5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Механизирано стъргане на отъпкан сняг и лед на улици, тротоари и площади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лв./дка</w:t>
            </w:r>
          </w:p>
        </w:tc>
        <w:tc>
          <w:tcPr>
            <w:tcW w:w="1001" w:type="pct"/>
            <w:vAlign w:val="center"/>
          </w:tcPr>
          <w:p w:rsidR="0075408A" w:rsidRPr="00D13CFE" w:rsidRDefault="00A853E5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17,00</w:t>
            </w:r>
          </w:p>
        </w:tc>
        <w:tc>
          <w:tcPr>
            <w:tcW w:w="916" w:type="pct"/>
            <w:vAlign w:val="center"/>
          </w:tcPr>
          <w:p w:rsidR="0075408A" w:rsidRPr="00D13CFE" w:rsidRDefault="008F498D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20,40</w:t>
            </w:r>
          </w:p>
        </w:tc>
      </w:tr>
      <w:tr w:rsidR="0075408A" w:rsidRPr="00D13CFE" w:rsidTr="00AC5B5D"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28.</w:t>
            </w:r>
          </w:p>
        </w:tc>
        <w:tc>
          <w:tcPr>
            <w:tcW w:w="222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Товарене и превоз на сняг и лед на разстояние до 3 км.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ind w:firstLine="0"/>
              <w:jc w:val="center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лв./куб.м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75408A" w:rsidRPr="00D13CFE" w:rsidRDefault="008F498D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5,50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75408A" w:rsidRPr="00D13CFE" w:rsidRDefault="008F498D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6,60</w:t>
            </w:r>
          </w:p>
        </w:tc>
      </w:tr>
      <w:tr w:rsidR="0075408A" w:rsidRPr="00D13CFE" w:rsidTr="00AC5B5D">
        <w:tc>
          <w:tcPr>
            <w:tcW w:w="36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IV.</w:t>
            </w:r>
          </w:p>
        </w:tc>
        <w:tc>
          <w:tcPr>
            <w:tcW w:w="222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  <w:r w:rsidRPr="00D13CFE">
              <w:rPr>
                <w:b/>
                <w:sz w:val="22"/>
                <w:szCs w:val="22"/>
                <w:lang w:val="bg-BG"/>
              </w:rPr>
              <w:t>Материали</w:t>
            </w:r>
          </w:p>
        </w:tc>
        <w:tc>
          <w:tcPr>
            <w:tcW w:w="50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  <w:tc>
          <w:tcPr>
            <w:tcW w:w="1001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  <w:tc>
          <w:tcPr>
            <w:tcW w:w="916" w:type="pct"/>
            <w:shd w:val="pct10" w:color="auto" w:fill="auto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b/>
                <w:szCs w:val="22"/>
                <w:lang w:val="bg-BG"/>
              </w:rPr>
            </w:pP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29.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69" w:lineRule="exact"/>
              <w:ind w:left="5" w:hanging="5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Пясъко - солна смес съдържаща калциев двухлорид (СаС1</w:t>
            </w:r>
            <w:r w:rsidRPr="00933F41">
              <w:rPr>
                <w:rStyle w:val="FontStyle14"/>
                <w:sz w:val="22"/>
                <w:szCs w:val="22"/>
                <w:vertAlign w:val="subscript"/>
                <w:lang w:val="bg-BG"/>
              </w:rPr>
              <w:t>2</w:t>
            </w:r>
            <w:r w:rsidRPr="00D13CFE">
              <w:rPr>
                <w:rStyle w:val="FontStyle14"/>
                <w:sz w:val="22"/>
                <w:szCs w:val="22"/>
                <w:lang w:val="bg-BG"/>
              </w:rPr>
              <w:t>) - с включени ДСР и печалба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vAlign w:val="center"/>
          </w:tcPr>
          <w:p w:rsidR="0075408A" w:rsidRPr="00D13CFE" w:rsidRDefault="008F498D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134,00</w:t>
            </w:r>
          </w:p>
        </w:tc>
        <w:tc>
          <w:tcPr>
            <w:tcW w:w="916" w:type="pct"/>
            <w:vAlign w:val="center"/>
          </w:tcPr>
          <w:p w:rsidR="0075408A" w:rsidRPr="00D13CFE" w:rsidRDefault="008F498D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160,80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30.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left="5" w:hanging="5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Пясъко - солна смес съдържаща техническа сол (NaCI) - с включени ДСР и печалба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vAlign w:val="center"/>
          </w:tcPr>
          <w:p w:rsidR="0075408A" w:rsidRPr="00D13CFE" w:rsidRDefault="008F498D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123,50</w:t>
            </w:r>
          </w:p>
        </w:tc>
        <w:tc>
          <w:tcPr>
            <w:tcW w:w="916" w:type="pct"/>
            <w:vAlign w:val="center"/>
          </w:tcPr>
          <w:p w:rsidR="0075408A" w:rsidRPr="00D13CFE" w:rsidRDefault="008F498D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148,20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lastRenderedPageBreak/>
              <w:t>31.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left="5" w:hanging="5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Пясъко - солна смес съдържаща магнезиева сол (MgCI</w:t>
            </w:r>
            <w:r w:rsidRPr="00933F41">
              <w:rPr>
                <w:rStyle w:val="FontStyle14"/>
                <w:sz w:val="22"/>
                <w:szCs w:val="22"/>
                <w:vertAlign w:val="subscript"/>
                <w:lang w:val="bg-BG"/>
              </w:rPr>
              <w:t>2</w:t>
            </w:r>
            <w:r w:rsidRPr="00D13CFE">
              <w:rPr>
                <w:rStyle w:val="FontStyle14"/>
                <w:sz w:val="22"/>
                <w:szCs w:val="22"/>
                <w:lang w:val="bg-BG"/>
              </w:rPr>
              <w:t>) - с включени ДСР и печалба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vAlign w:val="center"/>
          </w:tcPr>
          <w:p w:rsidR="0075408A" w:rsidRPr="00D13CFE" w:rsidRDefault="00DB3BC6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150,60</w:t>
            </w:r>
          </w:p>
        </w:tc>
        <w:tc>
          <w:tcPr>
            <w:tcW w:w="916" w:type="pct"/>
            <w:vAlign w:val="center"/>
          </w:tcPr>
          <w:p w:rsidR="0075408A" w:rsidRPr="00D13CFE" w:rsidRDefault="00DB3BC6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180,72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32.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left="5" w:hanging="5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Луга - калциева луга (воден разтвора на CaCI</w:t>
            </w:r>
            <w:r w:rsidRPr="00933F41">
              <w:rPr>
                <w:rStyle w:val="FontStyle14"/>
                <w:sz w:val="22"/>
                <w:szCs w:val="22"/>
                <w:vertAlign w:val="subscript"/>
                <w:lang w:val="bg-BG"/>
              </w:rPr>
              <w:t>2</w:t>
            </w:r>
            <w:r w:rsidRPr="00D13CFE">
              <w:rPr>
                <w:rStyle w:val="FontStyle14"/>
                <w:sz w:val="22"/>
                <w:szCs w:val="22"/>
                <w:lang w:val="bg-BG"/>
              </w:rPr>
              <w:t>) с включени ДСР и печалба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vAlign w:val="center"/>
          </w:tcPr>
          <w:p w:rsidR="0075408A" w:rsidRPr="00D13CFE" w:rsidRDefault="00DB3BC6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65,20</w:t>
            </w:r>
          </w:p>
        </w:tc>
        <w:tc>
          <w:tcPr>
            <w:tcW w:w="916" w:type="pct"/>
            <w:vAlign w:val="center"/>
          </w:tcPr>
          <w:p w:rsidR="0075408A" w:rsidRPr="00D13CFE" w:rsidRDefault="00DB3BC6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78,24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33.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left="5" w:hanging="5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Луга - натриева луга (воден разтвора на NaCI) с включени ДСР и печалба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vAlign w:val="center"/>
          </w:tcPr>
          <w:p w:rsidR="0075408A" w:rsidRPr="00D13CFE" w:rsidRDefault="00DB3BC6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43,60</w:t>
            </w:r>
          </w:p>
        </w:tc>
        <w:tc>
          <w:tcPr>
            <w:tcW w:w="916" w:type="pct"/>
            <w:vAlign w:val="center"/>
          </w:tcPr>
          <w:p w:rsidR="0075408A" w:rsidRPr="00D13CFE" w:rsidRDefault="00DB3BC6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52,32</w:t>
            </w:r>
          </w:p>
        </w:tc>
      </w:tr>
      <w:tr w:rsidR="0075408A" w:rsidRPr="00D13CFE" w:rsidTr="00AC5B5D">
        <w:tc>
          <w:tcPr>
            <w:tcW w:w="36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sz w:val="22"/>
                <w:szCs w:val="22"/>
                <w:lang w:val="bg-BG"/>
              </w:rPr>
              <w:t>34.</w:t>
            </w:r>
          </w:p>
        </w:tc>
        <w:tc>
          <w:tcPr>
            <w:tcW w:w="2221" w:type="pct"/>
            <w:vAlign w:val="center"/>
          </w:tcPr>
          <w:p w:rsidR="0075408A" w:rsidRPr="00D13CFE" w:rsidRDefault="0075408A" w:rsidP="00B6495A">
            <w:pPr>
              <w:pStyle w:val="Style5"/>
              <w:widowControl/>
              <w:tabs>
                <w:tab w:val="left" w:pos="709"/>
              </w:tabs>
              <w:spacing w:line="274" w:lineRule="exact"/>
              <w:ind w:firstLine="0"/>
              <w:jc w:val="left"/>
              <w:rPr>
                <w:rStyle w:val="FontStyle14"/>
                <w:sz w:val="22"/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Луга - магнезиева луга (воден разтвор на MgCI</w:t>
            </w:r>
            <w:r w:rsidRPr="00933F41">
              <w:rPr>
                <w:rStyle w:val="FontStyle14"/>
                <w:sz w:val="22"/>
                <w:szCs w:val="22"/>
                <w:vertAlign w:val="subscript"/>
                <w:lang w:val="bg-BG"/>
              </w:rPr>
              <w:t>2</w:t>
            </w:r>
            <w:r w:rsidRPr="00D13CFE">
              <w:rPr>
                <w:rStyle w:val="FontStyle14"/>
                <w:sz w:val="22"/>
                <w:szCs w:val="22"/>
                <w:lang w:val="bg-BG"/>
              </w:rPr>
              <w:t>) с включени ДСР и печалба</w:t>
            </w:r>
          </w:p>
        </w:tc>
        <w:tc>
          <w:tcPr>
            <w:tcW w:w="501" w:type="pct"/>
            <w:vAlign w:val="center"/>
          </w:tcPr>
          <w:p w:rsidR="0075408A" w:rsidRPr="00D13CFE" w:rsidRDefault="0075408A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 w:rsidRPr="00D13CFE">
              <w:rPr>
                <w:rStyle w:val="FontStyle14"/>
                <w:sz w:val="22"/>
                <w:szCs w:val="22"/>
                <w:lang w:val="bg-BG"/>
              </w:rPr>
              <w:t>лв./тон</w:t>
            </w:r>
          </w:p>
        </w:tc>
        <w:tc>
          <w:tcPr>
            <w:tcW w:w="1001" w:type="pct"/>
            <w:vAlign w:val="center"/>
          </w:tcPr>
          <w:p w:rsidR="0075408A" w:rsidRPr="00D13CFE" w:rsidRDefault="001F6AFC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68,40</w:t>
            </w:r>
          </w:p>
        </w:tc>
        <w:tc>
          <w:tcPr>
            <w:tcW w:w="916" w:type="pct"/>
            <w:vAlign w:val="center"/>
          </w:tcPr>
          <w:p w:rsidR="0075408A" w:rsidRPr="00D13CFE" w:rsidRDefault="001F6AFC" w:rsidP="00B6495A">
            <w:pPr>
              <w:tabs>
                <w:tab w:val="left" w:pos="709"/>
              </w:tabs>
              <w:jc w:val="center"/>
              <w:rPr>
                <w:szCs w:val="22"/>
                <w:lang w:val="bg-BG"/>
              </w:rPr>
            </w:pPr>
            <w:r>
              <w:rPr>
                <w:szCs w:val="22"/>
                <w:lang w:val="bg-BG"/>
              </w:rPr>
              <w:t>82,08</w:t>
            </w:r>
          </w:p>
        </w:tc>
      </w:tr>
    </w:tbl>
    <w:p w:rsidR="0075408A" w:rsidRDefault="0075408A" w:rsidP="00291E13">
      <w:pPr>
        <w:pStyle w:val="a7"/>
        <w:rPr>
          <w:highlight w:val="yellow"/>
        </w:rPr>
      </w:pPr>
    </w:p>
    <w:p w:rsidR="00F829B9" w:rsidRPr="007653DF" w:rsidRDefault="00AC5B5D" w:rsidP="0075408A">
      <w:pPr>
        <w:pStyle w:val="a7"/>
        <w:ind w:firstLine="0"/>
      </w:pPr>
      <w:r w:rsidRPr="007653DF">
        <w:t xml:space="preserve">             </w:t>
      </w:r>
      <w:r w:rsidR="007653DF" w:rsidRPr="007653DF">
        <w:t>При</w:t>
      </w:r>
      <w:r w:rsidR="00291E13" w:rsidRPr="007653DF">
        <w:t xml:space="preserve"> проверка на Ценовото предложение на участника  </w:t>
      </w:r>
      <w:r w:rsidR="00F829B9" w:rsidRPr="007653DF">
        <w:rPr>
          <w:lang w:val="en-GB"/>
        </w:rPr>
        <w:t>„Еф Си Си БЪЛГАРИЯ“ ЕООД /с ново фирмено наименование „</w:t>
      </w:r>
      <w:r w:rsidR="00F829B9" w:rsidRPr="007653DF">
        <w:rPr>
          <w:lang w:val="en"/>
        </w:rPr>
        <w:t>УЕЙСТ СОЛЮШЪНС БЪЛГАРИЯ</w:t>
      </w:r>
      <w:r w:rsidR="00F829B9" w:rsidRPr="007653DF">
        <w:rPr>
          <w:lang w:val="en-GB"/>
        </w:rPr>
        <w:t>“ ЕООД/</w:t>
      </w:r>
      <w:r w:rsidR="00291E13" w:rsidRPr="007653DF">
        <w:t xml:space="preserve">, </w:t>
      </w:r>
      <w:r w:rsidR="007653DF" w:rsidRPr="00052125">
        <w:t xml:space="preserve">комисията </w:t>
      </w:r>
      <w:r w:rsidR="00291E13" w:rsidRPr="00052125">
        <w:t xml:space="preserve">установи, че е изготвено </w:t>
      </w:r>
      <w:r w:rsidR="002332BE" w:rsidRPr="00052125">
        <w:t>по</w:t>
      </w:r>
      <w:r w:rsidR="00291E13" w:rsidRPr="00052125">
        <w:t xml:space="preserve"> одобрения от възложителя образец</w:t>
      </w:r>
      <w:r w:rsidR="00F57202" w:rsidRPr="00052125">
        <w:t>,</w:t>
      </w:r>
      <w:r w:rsidR="00F829B9" w:rsidRPr="00052125">
        <w:rPr>
          <w:lang w:val="en-GB"/>
        </w:rPr>
        <w:t xml:space="preserve"> </w:t>
      </w:r>
      <w:r w:rsidR="00F57202" w:rsidRPr="00052125">
        <w:t>п</w:t>
      </w:r>
      <w:r w:rsidR="00013846" w:rsidRPr="00052125">
        <w:t>редложените единични цени съответстват на посочените в те</w:t>
      </w:r>
      <w:r w:rsidR="00F57202" w:rsidRPr="00052125">
        <w:t>хническата спецификация дейности</w:t>
      </w:r>
      <w:r w:rsidR="00052125" w:rsidRPr="00052125">
        <w:t>,</w:t>
      </w:r>
      <w:r w:rsidR="00F57202" w:rsidRPr="00052125">
        <w:t xml:space="preserve"> съгласно</w:t>
      </w:r>
      <w:r w:rsidR="00F829B9" w:rsidRPr="00052125">
        <w:rPr>
          <w:lang w:val="en-US"/>
        </w:rPr>
        <w:t xml:space="preserve"> указанията, посочени в документацията</w:t>
      </w:r>
      <w:r w:rsidR="00291E13" w:rsidRPr="00052125">
        <w:t xml:space="preserve">. </w:t>
      </w:r>
      <w:r w:rsidR="00F829B9" w:rsidRPr="00052125">
        <w:t>Предвид това комисията установи, че офертата на участника на този етап</w:t>
      </w:r>
      <w:r w:rsidR="00F829B9" w:rsidRPr="00052125">
        <w:rPr>
          <w:lang w:val="en-GB"/>
        </w:rPr>
        <w:t xml:space="preserve"> </w:t>
      </w:r>
      <w:r w:rsidR="00F829B9" w:rsidRPr="00052125">
        <w:t>съответства на предварително обявените условия, поставени от възложителя.</w:t>
      </w:r>
      <w:r w:rsidR="00F829B9" w:rsidRPr="007653DF">
        <w:t xml:space="preserve"> </w:t>
      </w:r>
    </w:p>
    <w:p w:rsidR="00291E13" w:rsidRPr="007653DF" w:rsidRDefault="007653DF" w:rsidP="007653DF">
      <w:pPr>
        <w:pStyle w:val="a7"/>
        <w:ind w:firstLine="0"/>
      </w:pPr>
      <w:r>
        <w:t xml:space="preserve">           </w:t>
      </w:r>
      <w:r w:rsidR="00291E13" w:rsidRPr="007653DF">
        <w:t>В</w:t>
      </w:r>
      <w:r w:rsidR="00AC5B5D" w:rsidRPr="007653DF">
        <w:t xml:space="preserve"> </w:t>
      </w:r>
      <w:r w:rsidR="00291E13" w:rsidRPr="007653DF">
        <w:t>следствие на гореизложеното комисията взе единодушно:</w:t>
      </w:r>
    </w:p>
    <w:p w:rsidR="00291E13" w:rsidRPr="007653DF" w:rsidRDefault="00291E13" w:rsidP="00291E13">
      <w:pPr>
        <w:pStyle w:val="a7"/>
      </w:pPr>
    </w:p>
    <w:p w:rsidR="00291E13" w:rsidRPr="007653DF" w:rsidRDefault="00291E13" w:rsidP="0022000D">
      <w:pPr>
        <w:jc w:val="center"/>
      </w:pPr>
      <w:r w:rsidRPr="007653DF">
        <w:rPr>
          <w:b/>
        </w:rPr>
        <w:t>Р Е Ш Е Н И Е №</w:t>
      </w:r>
      <w:r w:rsidR="00AC5B5D" w:rsidRPr="007653DF">
        <w:rPr>
          <w:b/>
          <w:lang w:val="bg-BG"/>
        </w:rPr>
        <w:t xml:space="preserve"> </w:t>
      </w:r>
      <w:r w:rsidRPr="007653DF">
        <w:rPr>
          <w:b/>
        </w:rPr>
        <w:t>6</w:t>
      </w:r>
    </w:p>
    <w:p w:rsidR="00291E13" w:rsidRPr="007653DF" w:rsidRDefault="00291E13" w:rsidP="0075408A">
      <w:pPr>
        <w:ind w:firstLine="708"/>
        <w:jc w:val="both"/>
      </w:pPr>
      <w:r w:rsidRPr="007653DF">
        <w:t xml:space="preserve">Допуска до оценка Ценовото предложение на участника </w:t>
      </w:r>
      <w:r w:rsidR="00AC5B5D" w:rsidRPr="007653DF">
        <w:t>„Еф Си Си БЪЛГАРИЯ</w:t>
      </w:r>
      <w:proofErr w:type="gramStart"/>
      <w:r w:rsidR="00AC5B5D" w:rsidRPr="007653DF">
        <w:t>“ ЕООД</w:t>
      </w:r>
      <w:proofErr w:type="gramEnd"/>
      <w:r w:rsidR="007653DF">
        <w:rPr>
          <w:lang w:val="bg-BG"/>
        </w:rPr>
        <w:t xml:space="preserve"> </w:t>
      </w:r>
      <w:r w:rsidR="007653DF" w:rsidRPr="007653DF">
        <w:t>/с ново фирмено наименование „</w:t>
      </w:r>
      <w:r w:rsidR="007653DF" w:rsidRPr="007653DF">
        <w:rPr>
          <w:lang w:val="en"/>
        </w:rPr>
        <w:t>УЕЙСТ СОЛЮШЪНС БЪЛГАРИЯ</w:t>
      </w:r>
      <w:r w:rsidR="007653DF" w:rsidRPr="007653DF">
        <w:t>“ ЕООД/</w:t>
      </w:r>
      <w:r w:rsidRPr="007653DF">
        <w:t>.</w:t>
      </w:r>
    </w:p>
    <w:p w:rsidR="0075408A" w:rsidRPr="00AC5B5D" w:rsidRDefault="00291E13" w:rsidP="0075408A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  <w:proofErr w:type="gramStart"/>
      <w:r w:rsidRPr="00AC5B5D">
        <w:rPr>
          <w:color w:val="000000"/>
          <w:lang w:eastAsia="ar-SA"/>
        </w:rPr>
        <w:t xml:space="preserve">Съгласно утвърдена от възложителя методика за оценка на офертите </w:t>
      </w:r>
      <w:r w:rsidR="00AC5B5D" w:rsidRPr="00AC5B5D">
        <w:rPr>
          <w:color w:val="000000"/>
          <w:lang w:val="bg-BG" w:eastAsia="ar-SA"/>
        </w:rPr>
        <w:t>д</w:t>
      </w:r>
      <w:r w:rsidR="0075408A" w:rsidRPr="00AC5B5D">
        <w:rPr>
          <w:color w:val="000000"/>
          <w:lang w:eastAsia="ar-SA"/>
        </w:rPr>
        <w:t xml:space="preserve">о оценка по показателя </w:t>
      </w:r>
      <w:r w:rsidR="00AC5B5D" w:rsidRPr="00AC5B5D">
        <w:rPr>
          <w:color w:val="000000"/>
          <w:lang w:eastAsia="ar-SA"/>
        </w:rPr>
        <w:t>„Ценови кри</w:t>
      </w:r>
      <w:r w:rsidR="00AC5B5D" w:rsidRPr="00AC5B5D">
        <w:rPr>
          <w:color w:val="000000"/>
          <w:lang w:val="bg-BG" w:eastAsia="ar-SA"/>
        </w:rPr>
        <w:t>т</w:t>
      </w:r>
      <w:r w:rsidR="00AC5B5D" w:rsidRPr="00AC5B5D">
        <w:rPr>
          <w:color w:val="000000"/>
          <w:lang w:eastAsia="ar-SA"/>
        </w:rPr>
        <w:t xml:space="preserve">ерий” </w:t>
      </w:r>
      <w:r w:rsidR="0075408A" w:rsidRPr="00AC5B5D">
        <w:rPr>
          <w:color w:val="000000"/>
          <w:lang w:eastAsia="ar-SA"/>
        </w:rPr>
        <w:t xml:space="preserve">(ПЦ) се допускат само оферти, които съответстват на условията за изпълнение на обществената поръчка.Максимален брой точки по показателя – 100 точки.Относителната тежест на показателя в комплексната оценка е </w:t>
      </w:r>
      <w:r w:rsidR="0075408A" w:rsidRPr="00AC5B5D">
        <w:rPr>
          <w:color w:val="000000"/>
          <w:lang w:val="en-US" w:eastAsia="ar-SA"/>
        </w:rPr>
        <w:t>3</w:t>
      </w:r>
      <w:r w:rsidR="0075408A" w:rsidRPr="00AC5B5D">
        <w:rPr>
          <w:color w:val="000000"/>
          <w:lang w:eastAsia="ar-SA"/>
        </w:rPr>
        <w:t>0%.</w:t>
      </w:r>
      <w:proofErr w:type="gramEnd"/>
    </w:p>
    <w:p w:rsidR="0075408A" w:rsidRDefault="0075408A" w:rsidP="0075408A">
      <w:pPr>
        <w:tabs>
          <w:tab w:val="left" w:pos="0"/>
        </w:tabs>
        <w:suppressAutoHyphens/>
        <w:ind w:firstLine="709"/>
        <w:jc w:val="both"/>
        <w:rPr>
          <w:color w:val="000000"/>
          <w:lang w:val="en-US" w:eastAsia="ar-SA"/>
        </w:rPr>
      </w:pPr>
      <w:proofErr w:type="gramStart"/>
      <w:r>
        <w:rPr>
          <w:color w:val="000000"/>
          <w:lang w:eastAsia="ar-SA"/>
        </w:rPr>
        <w:t>Комисията оценява представените в Ценовото предложение от участниците единични цени за всяка от дейностите поотделно.</w:t>
      </w:r>
      <w:r>
        <w:t>Участникът предложил най – ниска цена за изпълнение на съответната дейност, получава максимален брой точки по съответния подпоказател.</w:t>
      </w:r>
      <w:proofErr w:type="gramEnd"/>
    </w:p>
    <w:p w:rsidR="0075408A" w:rsidRDefault="0075408A" w:rsidP="0075408A">
      <w:pPr>
        <w:tabs>
          <w:tab w:val="left" w:pos="0"/>
        </w:tabs>
        <w:suppressAutoHyphens/>
        <w:ind w:firstLine="709"/>
        <w:jc w:val="both"/>
        <w:rPr>
          <w:color w:val="000000"/>
          <w:highlight w:val="yellow"/>
          <w:lang w:eastAsia="ar-SA"/>
        </w:rPr>
      </w:pPr>
    </w:p>
    <w:p w:rsidR="0075408A" w:rsidRDefault="0075408A" w:rsidP="0075408A">
      <w:pPr>
        <w:ind w:firstLine="709"/>
        <w:jc w:val="both"/>
        <w:rPr>
          <w:lang w:val="en-US"/>
        </w:rPr>
      </w:pPr>
      <w:r>
        <w:t xml:space="preserve">Отделните единични видове дейности са с </w:t>
      </w:r>
      <w:r w:rsidRPr="0022000D">
        <w:t xml:space="preserve">тежест </w:t>
      </w:r>
      <w:r>
        <w:t>както следва:</w:t>
      </w:r>
    </w:p>
    <w:p w:rsidR="0075408A" w:rsidRDefault="0075408A" w:rsidP="0075408A">
      <w:pPr>
        <w:tabs>
          <w:tab w:val="left" w:pos="0"/>
        </w:tabs>
        <w:suppressAutoHyphens/>
        <w:ind w:firstLine="851"/>
        <w:jc w:val="both"/>
        <w:rPr>
          <w:b/>
          <w:highlight w:val="yellow"/>
          <w:lang w:val="en-US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462"/>
        <w:gridCol w:w="2777"/>
      </w:tblGrid>
      <w:tr w:rsidR="0075408A" w:rsidRPr="0088356D" w:rsidTr="00A73DCD">
        <w:trPr>
          <w:tblHeader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Подпоказатели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Коефициент за относителна тежест в групата в %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ind w:left="-2078" w:firstLine="1982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Формула</w:t>
            </w:r>
          </w:p>
        </w:tc>
      </w:tr>
      <w:tr w:rsidR="0075408A" w:rsidRPr="0088356D" w:rsidTr="00A73DCD">
        <w:trPr>
          <w:trHeight w:val="7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ПЪРВА ГРУПА </w:t>
            </w:r>
            <w:r>
              <w:rPr>
                <w:b/>
                <w:i/>
                <w:sz w:val="22"/>
                <w:szCs w:val="22"/>
              </w:rPr>
              <w:t>(Изпълнение на дейности свързани с предоставяне на услуги за събиране и транспортиране на отпадъци)</w:t>
            </w:r>
            <w:r>
              <w:rPr>
                <w:b/>
                <w:sz w:val="22"/>
                <w:szCs w:val="22"/>
              </w:rPr>
              <w:t xml:space="preserve"> - с Коефициент на относителна тежест 70% във финансовата оценка.</w:t>
            </w:r>
          </w:p>
        </w:tc>
      </w:tr>
      <w:tr w:rsidR="0075408A" w:rsidRPr="0088356D" w:rsidTr="00A73DCD">
        <w:trPr>
          <w:trHeight w:val="335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Събиране на битови отпадъциот съдове тип "Бобър" 1100 L от територията на гр. Разград и транспортиране до регионално депо за неопасни отпадъци гр. 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b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Г1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ⁿ = 55*(Ц1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 xml:space="preserve"> мин./Ц1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</w:rPr>
              <w:t>ⁿ)</w:t>
            </w:r>
          </w:p>
        </w:tc>
      </w:tr>
      <w:tr w:rsidR="0075408A" w:rsidRPr="0088356D" w:rsidTr="00A73DCD">
        <w:trPr>
          <w:trHeight w:val="1408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Събиране на битови отпадъци от съдове тип "Бобър" 1100 L от територията на населени места отстоящи до 20 км от регионалното депо (Гецово,Дянково, Киченица,Липник , Мортагоново,Недоклан,Побит </w:t>
            </w:r>
            <w:r>
              <w:rPr>
                <w:szCs w:val="22"/>
              </w:rPr>
              <w:lastRenderedPageBreak/>
              <w:t>камък,Пороище, Просторно,Радинград, Стражец, Топчии, Ушинци, Черковна, Ясеновец) и транспортиране до регионално депо за неопасни отпадъци гр.Разград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Г1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  <w:r>
              <w:rPr>
                <w:b/>
                <w:sz w:val="22"/>
                <w:szCs w:val="22"/>
              </w:rPr>
              <w:t>ⁿ = 25*(Ц1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  <w:r>
              <w:rPr>
                <w:b/>
                <w:sz w:val="22"/>
                <w:szCs w:val="22"/>
              </w:rPr>
              <w:t xml:space="preserve"> мин./Ц1</w:t>
            </w:r>
            <w:r>
              <w:rPr>
                <w:b/>
                <w:sz w:val="22"/>
                <w:szCs w:val="22"/>
                <w:vertAlign w:val="subscript"/>
              </w:rPr>
              <w:t>2</w:t>
            </w:r>
            <w:r>
              <w:rPr>
                <w:b/>
                <w:sz w:val="22"/>
                <w:szCs w:val="22"/>
              </w:rPr>
              <w:t>ⁿ)</w:t>
            </w:r>
          </w:p>
        </w:tc>
      </w:tr>
      <w:tr w:rsidR="0075408A" w:rsidRPr="0088356D" w:rsidTr="00A73DCD">
        <w:trPr>
          <w:trHeight w:val="136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Събиране на битови отпадъци от съдове тип "Бобър" 1100 L от територията на населени места отстоящи над 20 км от регионалното депо (Балкански, Благоево, Дряновец, Островче, Осенец, Раковски) и транспортиране до регионално депо за неопасни отпадъци гр. 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Г1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  <w:r>
              <w:rPr>
                <w:b/>
                <w:sz w:val="22"/>
                <w:szCs w:val="22"/>
              </w:rPr>
              <w:t>ⁿ =15*(Ц1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  <w:r>
              <w:rPr>
                <w:b/>
                <w:sz w:val="22"/>
                <w:szCs w:val="22"/>
              </w:rPr>
              <w:t xml:space="preserve"> мин./Ц1</w:t>
            </w:r>
            <w:r>
              <w:rPr>
                <w:b/>
                <w:sz w:val="22"/>
                <w:szCs w:val="22"/>
                <w:vertAlign w:val="subscript"/>
              </w:rPr>
              <w:t>3</w:t>
            </w:r>
            <w:r>
              <w:rPr>
                <w:b/>
                <w:sz w:val="22"/>
                <w:szCs w:val="22"/>
              </w:rPr>
              <w:t>ⁿ)</w:t>
            </w:r>
          </w:p>
        </w:tc>
      </w:tr>
      <w:tr w:rsidR="0075408A" w:rsidRPr="0088356D" w:rsidTr="00A73DCD">
        <w:trPr>
          <w:trHeight w:val="862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Събиране на едрогабаритни и нерегламентирано изхвърлени отпадъци от територията на гр. Разград и транспортиране до регионално депо за неопасни отпадъци гр. 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Г1</w:t>
            </w:r>
            <w:r>
              <w:rPr>
                <w:b/>
                <w:sz w:val="22"/>
                <w:szCs w:val="22"/>
                <w:vertAlign w:val="subscript"/>
              </w:rPr>
              <w:t>4</w:t>
            </w:r>
            <w:r>
              <w:rPr>
                <w:b/>
                <w:sz w:val="22"/>
                <w:szCs w:val="22"/>
              </w:rPr>
              <w:t>ⁿ = 2*(Ц1</w:t>
            </w:r>
            <w:r>
              <w:rPr>
                <w:b/>
                <w:sz w:val="22"/>
                <w:szCs w:val="22"/>
                <w:vertAlign w:val="subscript"/>
              </w:rPr>
              <w:t>4</w:t>
            </w:r>
            <w:r>
              <w:rPr>
                <w:b/>
                <w:sz w:val="22"/>
                <w:szCs w:val="22"/>
              </w:rPr>
              <w:t xml:space="preserve"> мин./Ц1</w:t>
            </w:r>
            <w:r>
              <w:rPr>
                <w:b/>
                <w:sz w:val="22"/>
                <w:szCs w:val="22"/>
                <w:vertAlign w:val="subscript"/>
              </w:rPr>
              <w:t>4</w:t>
            </w:r>
            <w:r>
              <w:rPr>
                <w:b/>
                <w:sz w:val="22"/>
                <w:szCs w:val="22"/>
              </w:rPr>
              <w:t>ⁿ)</w:t>
            </w:r>
          </w:p>
        </w:tc>
      </w:tr>
      <w:tr w:rsidR="0075408A" w:rsidRPr="0088356D" w:rsidTr="00A73DCD">
        <w:trPr>
          <w:trHeight w:val="266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Събиране на едрогабаритни и нерегламентирано изхвърлени отпадъци от територията на населени места отстоящи до 20 км от регионалното депо (Гецово,Дянково,Киченица,Липник , Мортагоново,Недоклан,Побит камък,Пороище, Просторно,Радинград, Стражец, Топчии, Ушинци, Черковна, Ясеновец)и транспортиране до регионално депо за неопасни отпадъци гр. 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Г1</w:t>
            </w:r>
            <w:r>
              <w:rPr>
                <w:b/>
                <w:sz w:val="22"/>
                <w:szCs w:val="22"/>
                <w:vertAlign w:val="subscript"/>
              </w:rPr>
              <w:t>5</w:t>
            </w:r>
            <w:r>
              <w:rPr>
                <w:b/>
                <w:sz w:val="22"/>
                <w:szCs w:val="22"/>
              </w:rPr>
              <w:t>ⁿ = 2*(Ц1</w:t>
            </w:r>
            <w:r>
              <w:rPr>
                <w:b/>
                <w:sz w:val="22"/>
                <w:szCs w:val="22"/>
                <w:vertAlign w:val="subscript"/>
              </w:rPr>
              <w:t>5</w:t>
            </w:r>
            <w:r>
              <w:rPr>
                <w:b/>
                <w:sz w:val="22"/>
                <w:szCs w:val="22"/>
              </w:rPr>
              <w:t xml:space="preserve"> мин./Ц1</w:t>
            </w:r>
            <w:r>
              <w:rPr>
                <w:b/>
                <w:sz w:val="22"/>
                <w:szCs w:val="22"/>
                <w:vertAlign w:val="subscript"/>
              </w:rPr>
              <w:t>5</w:t>
            </w:r>
            <w:r>
              <w:rPr>
                <w:b/>
                <w:sz w:val="22"/>
                <w:szCs w:val="22"/>
              </w:rPr>
              <w:t>ⁿ)</w:t>
            </w:r>
          </w:p>
        </w:tc>
      </w:tr>
      <w:tr w:rsidR="0075408A" w:rsidRPr="0088356D" w:rsidTr="00A73DCD">
        <w:trPr>
          <w:trHeight w:val="321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Събиране на едрогабаритни и нерегламентирано изхвърлени отпадъци от територията на населени места отстоящи над 20 км от регионалното депо (Балкански, Благоево, Дряновец, Островче, Осенец, Раковски) и транспортиране до регионалното депо за неопасни отпадъци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pStyle w:val="af0"/>
              <w:tabs>
                <w:tab w:val="left" w:pos="284"/>
              </w:tabs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Г1</w:t>
            </w:r>
            <w:r>
              <w:rPr>
                <w:b/>
                <w:sz w:val="22"/>
                <w:szCs w:val="22"/>
                <w:vertAlign w:val="subscript"/>
              </w:rPr>
              <w:t>6</w:t>
            </w:r>
            <w:r>
              <w:rPr>
                <w:b/>
                <w:sz w:val="22"/>
                <w:szCs w:val="22"/>
              </w:rPr>
              <w:t>ⁿ = 1*(Ц1</w:t>
            </w:r>
            <w:r>
              <w:rPr>
                <w:b/>
                <w:sz w:val="22"/>
                <w:szCs w:val="22"/>
                <w:vertAlign w:val="subscript"/>
              </w:rPr>
              <w:t>6</w:t>
            </w:r>
            <w:r>
              <w:rPr>
                <w:b/>
                <w:sz w:val="22"/>
                <w:szCs w:val="22"/>
              </w:rPr>
              <w:t>мин./ Ц1</w:t>
            </w:r>
            <w:r>
              <w:rPr>
                <w:b/>
                <w:sz w:val="22"/>
                <w:szCs w:val="22"/>
                <w:vertAlign w:val="subscript"/>
              </w:rPr>
              <w:t>6</w:t>
            </w:r>
            <w:r>
              <w:rPr>
                <w:b/>
                <w:sz w:val="22"/>
                <w:szCs w:val="22"/>
              </w:rPr>
              <w:t>ⁿ)</w:t>
            </w:r>
          </w:p>
        </w:tc>
      </w:tr>
      <w:tr w:rsidR="0075408A" w:rsidRPr="0088356D" w:rsidTr="00A73DCD">
        <w:trPr>
          <w:trHeight w:val="7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ВТОРА ГРУПА </w:t>
            </w:r>
            <w:r>
              <w:rPr>
                <w:b/>
                <w:i/>
                <w:szCs w:val="22"/>
              </w:rPr>
              <w:t>(Изпълнение на дейности свързани с предоставяне на услуги за почистване)</w:t>
            </w:r>
            <w:r>
              <w:rPr>
                <w:b/>
                <w:szCs w:val="22"/>
              </w:rPr>
              <w:t xml:space="preserve"> - с Коефициент на относителна тежест15 % във финансовата оценка.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Механизирано метене на улични платна, тротоари, площади и др. места за обществено ползване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>ⁿ=40*(Ц2</w:t>
            </w:r>
            <w:r>
              <w:rPr>
                <w:b/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>мин./Ц2</w:t>
            </w:r>
            <w:r>
              <w:rPr>
                <w:b/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Ръчно метене на улични платна, тротоари, площади и др. места за обществено ползване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>ⁿ = 40*(Ц2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>мин./Ц 2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155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Механизирано почистване на пътното платно от натрупани отпадъци като смеси за зимно обезопасяване, пясък, пръст, треви и др.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>ⁿ= 5*(Ц2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 xml:space="preserve"> мин./Ц2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Почистване на отпадъци от улични кошчета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>ⁿ = 3*(Ц2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 xml:space="preserve"> мин./Ц2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Тесане на тротоарни площи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>ⁿ = 2*(Ц2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 xml:space="preserve"> мин./Ц2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Косене на тревна растителност от тротоарни </w:t>
            </w:r>
            <w:r>
              <w:rPr>
                <w:szCs w:val="22"/>
              </w:rPr>
              <w:lastRenderedPageBreak/>
              <w:t>площи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>ⁿ = 1*(Ц2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 xml:space="preserve"> мин./Ц2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163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Косене на тревна растителност от коритото на река Бели Лом в гр. 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7</w:t>
            </w:r>
            <w:r>
              <w:rPr>
                <w:b/>
                <w:szCs w:val="22"/>
              </w:rPr>
              <w:t>ⁿ =1*(Ц2</w:t>
            </w:r>
            <w:r>
              <w:rPr>
                <w:b/>
                <w:szCs w:val="22"/>
                <w:vertAlign w:val="subscript"/>
              </w:rPr>
              <w:t>7</w:t>
            </w:r>
            <w:r>
              <w:rPr>
                <w:b/>
                <w:szCs w:val="22"/>
              </w:rPr>
              <w:t xml:space="preserve"> мин./Ц2</w:t>
            </w:r>
            <w:r>
              <w:rPr>
                <w:b/>
                <w:szCs w:val="22"/>
                <w:vertAlign w:val="subscript"/>
              </w:rPr>
              <w:t>7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421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Изсичане на саморасли храсти и дървета с дебелина до 10 см. </w:t>
            </w:r>
            <w:proofErr w:type="gramStart"/>
            <w:r>
              <w:rPr>
                <w:szCs w:val="22"/>
              </w:rPr>
              <w:t>от</w:t>
            </w:r>
            <w:proofErr w:type="gramEnd"/>
            <w:r>
              <w:rPr>
                <w:szCs w:val="22"/>
              </w:rPr>
              <w:t xml:space="preserve"> коритото на река Бели Лом в гр. 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8</w:t>
            </w:r>
            <w:r>
              <w:rPr>
                <w:b/>
                <w:szCs w:val="22"/>
              </w:rPr>
              <w:t>ⁿ = 1*(Ц2</w:t>
            </w:r>
            <w:r>
              <w:rPr>
                <w:b/>
                <w:szCs w:val="22"/>
                <w:vertAlign w:val="subscript"/>
              </w:rPr>
              <w:t>8</w:t>
            </w:r>
            <w:r>
              <w:rPr>
                <w:b/>
                <w:szCs w:val="22"/>
              </w:rPr>
              <w:t xml:space="preserve"> мин./Ц2</w:t>
            </w:r>
            <w:r>
              <w:rPr>
                <w:b/>
                <w:szCs w:val="22"/>
                <w:vertAlign w:val="subscript"/>
              </w:rPr>
              <w:t>8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Уборка на коритото на река Бели Лом в гр. 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9</w:t>
            </w:r>
            <w:r>
              <w:rPr>
                <w:b/>
                <w:szCs w:val="22"/>
              </w:rPr>
              <w:t>ⁿ = 1*(Ц2</w:t>
            </w:r>
            <w:r>
              <w:rPr>
                <w:b/>
                <w:szCs w:val="22"/>
                <w:vertAlign w:val="subscript"/>
              </w:rPr>
              <w:t>9</w:t>
            </w:r>
            <w:r>
              <w:rPr>
                <w:b/>
                <w:szCs w:val="22"/>
              </w:rPr>
              <w:t xml:space="preserve"> мин./Ц2</w:t>
            </w:r>
            <w:r>
              <w:rPr>
                <w:b/>
                <w:szCs w:val="22"/>
                <w:vertAlign w:val="subscript"/>
              </w:rPr>
              <w:t>9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14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Механизирано почистване и транспортиране на наноси от широката /суха/ част на коритото на река Бели Лом в гр. Разград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10</w:t>
            </w:r>
            <w:r>
              <w:rPr>
                <w:b/>
                <w:szCs w:val="22"/>
              </w:rPr>
              <w:t>ⁿ=1*(Ц2</w:t>
            </w:r>
            <w:r>
              <w:rPr>
                <w:b/>
                <w:szCs w:val="22"/>
                <w:vertAlign w:val="subscript"/>
              </w:rPr>
              <w:t>10</w:t>
            </w:r>
            <w:r>
              <w:rPr>
                <w:b/>
                <w:szCs w:val="22"/>
              </w:rPr>
              <w:t>мин./Ц2</w:t>
            </w:r>
            <w:r>
              <w:rPr>
                <w:b/>
                <w:szCs w:val="22"/>
                <w:vertAlign w:val="subscript"/>
              </w:rPr>
              <w:t>10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Почистване и отпушване на отводнителни улични шахти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11</w:t>
            </w:r>
            <w:r>
              <w:rPr>
                <w:b/>
                <w:szCs w:val="22"/>
              </w:rPr>
              <w:t>ⁿ=3*(Ц2</w:t>
            </w:r>
            <w:r>
              <w:rPr>
                <w:b/>
                <w:szCs w:val="22"/>
                <w:vertAlign w:val="subscript"/>
              </w:rPr>
              <w:t>11</w:t>
            </w:r>
            <w:r>
              <w:rPr>
                <w:b/>
                <w:szCs w:val="22"/>
              </w:rPr>
              <w:t>мин./Ц2</w:t>
            </w:r>
            <w:r>
              <w:rPr>
                <w:b/>
                <w:szCs w:val="22"/>
                <w:vertAlign w:val="subscript"/>
              </w:rPr>
              <w:t>11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675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Миене с автоцистерна с маркуч на улици, тротоари, площади и др. територии за обществено ползване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12</w:t>
            </w:r>
            <w:r>
              <w:rPr>
                <w:b/>
                <w:szCs w:val="22"/>
              </w:rPr>
              <w:t>ⁿ=1*(Ц2</w:t>
            </w:r>
            <w:r>
              <w:rPr>
                <w:b/>
                <w:szCs w:val="22"/>
                <w:vertAlign w:val="subscript"/>
              </w:rPr>
              <w:t>12</w:t>
            </w:r>
            <w:r>
              <w:rPr>
                <w:b/>
                <w:szCs w:val="22"/>
              </w:rPr>
              <w:t>мин./Ц2</w:t>
            </w:r>
            <w:r>
              <w:rPr>
                <w:b/>
                <w:szCs w:val="22"/>
                <w:vertAlign w:val="subscript"/>
              </w:rPr>
              <w:t>12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Миене и оросяване с автоцистерна без маркуч на улици, тротоари, площади и др. територии за обществено ползване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Г2</w:t>
            </w:r>
            <w:r>
              <w:rPr>
                <w:b/>
                <w:szCs w:val="22"/>
                <w:vertAlign w:val="subscript"/>
              </w:rPr>
              <w:t>13</w:t>
            </w:r>
            <w:r>
              <w:rPr>
                <w:b/>
                <w:szCs w:val="22"/>
              </w:rPr>
              <w:t>ⁿ=1*(Ц2</w:t>
            </w:r>
            <w:r>
              <w:rPr>
                <w:b/>
                <w:szCs w:val="22"/>
                <w:vertAlign w:val="subscript"/>
              </w:rPr>
              <w:t>13</w:t>
            </w:r>
            <w:r>
              <w:rPr>
                <w:b/>
                <w:szCs w:val="22"/>
              </w:rPr>
              <w:t>мин./Ц2</w:t>
            </w:r>
            <w:r>
              <w:rPr>
                <w:b/>
                <w:szCs w:val="22"/>
                <w:vertAlign w:val="subscript"/>
              </w:rPr>
              <w:t>13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9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ТРЕТА ГРУПА (</w:t>
            </w:r>
            <w:r>
              <w:rPr>
                <w:b/>
                <w:i/>
                <w:szCs w:val="22"/>
              </w:rPr>
              <w:t>Изпълнение на дейности свързани с предоставяне на услуги за снегопочистване и борба със заледяванията през зимния период)</w:t>
            </w:r>
            <w:r>
              <w:rPr>
                <w:b/>
                <w:szCs w:val="22"/>
              </w:rPr>
              <w:t xml:space="preserve"> - с Коефициент на относителна тежест12% във финансовата оценка.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Механизирано почистване от сняг на улични платна и площади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>ⁿ= 50*(Ц3</w:t>
            </w:r>
            <w:r>
              <w:rPr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 xml:space="preserve"> мин./Ц3</w:t>
            </w:r>
            <w:r>
              <w:rPr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>ⁿ</w:t>
            </w:r>
            <w:r>
              <w:rPr>
                <w:szCs w:val="22"/>
              </w:rPr>
              <w:t>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Механизирано обезопасяване на уличните платна чрез разпръскване на лугиращи смеси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>ⁿ=20*(Ц3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 xml:space="preserve"> мин./Ц3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377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Механизирано обезопасяване на уличните платна чрез опесъчаване с пясъчно солни смеси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>ⁿ= 20*(Ц3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 xml:space="preserve"> мин./Ц3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Ръчно обработване на тротоари и площади чрез опесъчаване с пясъчно солни смеси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>ⁿ = 1*(Ц3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 xml:space="preserve"> мин./Ц3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193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Механизирано почистване от сняг на тротоари и площади с малък самоходен снегорин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>ⁿ = 3*(Ц3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 xml:space="preserve"> мин./Ц3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Ръчно почистване от сняг на улици, тротоари и площади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>ⁿ = 3*(Ц3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 xml:space="preserve"> мин./Ц3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133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Ръчно стъргане на отъпкан сняг и лед на улици, тротоари и площади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b/>
                <w:szCs w:val="22"/>
                <w:vertAlign w:val="subscript"/>
              </w:rPr>
              <w:t>7</w:t>
            </w:r>
            <w:r>
              <w:rPr>
                <w:b/>
                <w:szCs w:val="22"/>
              </w:rPr>
              <w:t>ⁿ = 1*(Ц3</w:t>
            </w:r>
            <w:r>
              <w:rPr>
                <w:b/>
                <w:szCs w:val="22"/>
                <w:vertAlign w:val="subscript"/>
              </w:rPr>
              <w:t>7</w:t>
            </w:r>
            <w:r>
              <w:rPr>
                <w:b/>
                <w:szCs w:val="22"/>
              </w:rPr>
              <w:t>мин./Ц3</w:t>
            </w:r>
            <w:r>
              <w:rPr>
                <w:b/>
                <w:szCs w:val="22"/>
                <w:vertAlign w:val="subscript"/>
              </w:rPr>
              <w:t>7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Механизирано стъргане на отъпкан сняг и лед на улици, тротоари и площади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b/>
                <w:szCs w:val="22"/>
                <w:vertAlign w:val="subscript"/>
              </w:rPr>
              <w:t>8</w:t>
            </w:r>
            <w:r>
              <w:rPr>
                <w:b/>
                <w:szCs w:val="22"/>
              </w:rPr>
              <w:t>ⁿ = 1*(Ц3</w:t>
            </w:r>
            <w:r>
              <w:rPr>
                <w:b/>
                <w:szCs w:val="22"/>
                <w:vertAlign w:val="subscript"/>
              </w:rPr>
              <w:t>8</w:t>
            </w:r>
            <w:r>
              <w:rPr>
                <w:b/>
                <w:szCs w:val="22"/>
              </w:rPr>
              <w:t xml:space="preserve"> мин./Ц3</w:t>
            </w:r>
            <w:r>
              <w:rPr>
                <w:b/>
                <w:szCs w:val="22"/>
                <w:vertAlign w:val="subscript"/>
              </w:rPr>
              <w:t>8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Товарене и превоз на сняг и лед на разстояние до 3 км.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Г3</w:t>
            </w:r>
            <w:r>
              <w:rPr>
                <w:b/>
                <w:szCs w:val="22"/>
                <w:vertAlign w:val="subscript"/>
              </w:rPr>
              <w:t>9</w:t>
            </w:r>
            <w:r>
              <w:rPr>
                <w:b/>
                <w:szCs w:val="22"/>
              </w:rPr>
              <w:t>ⁿ = 1*(Ц3</w:t>
            </w:r>
            <w:r>
              <w:rPr>
                <w:b/>
                <w:szCs w:val="22"/>
                <w:vertAlign w:val="subscript"/>
              </w:rPr>
              <w:t>9</w:t>
            </w:r>
            <w:r>
              <w:rPr>
                <w:b/>
                <w:szCs w:val="22"/>
              </w:rPr>
              <w:t xml:space="preserve"> мин./Ц3</w:t>
            </w:r>
            <w:r>
              <w:rPr>
                <w:b/>
                <w:szCs w:val="22"/>
                <w:vertAlign w:val="subscript"/>
              </w:rPr>
              <w:t>9</w:t>
            </w:r>
            <w:r>
              <w:rPr>
                <w:b/>
                <w:szCs w:val="22"/>
              </w:rPr>
              <w:t>ⁿ)</w:t>
            </w:r>
          </w:p>
        </w:tc>
      </w:tr>
      <w:tr w:rsidR="0075408A" w:rsidRPr="0088356D" w:rsidTr="00A73DCD">
        <w:trPr>
          <w:trHeight w:val="7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ЧЕТВЪРТА ГРУПА (Материали) </w:t>
            </w:r>
            <w:r>
              <w:rPr>
                <w:b/>
                <w:szCs w:val="22"/>
              </w:rPr>
              <w:t>- с Коефициент на относителна тежест3% във финансовата оценка.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Пясъко - солна смес съдържаща калциев двухлорид (CaCI</w:t>
            </w:r>
            <w:r>
              <w:rPr>
                <w:szCs w:val="22"/>
                <w:vertAlign w:val="subscript"/>
              </w:rPr>
              <w:t>2</w:t>
            </w:r>
            <w:r>
              <w:rPr>
                <w:szCs w:val="22"/>
              </w:rPr>
              <w:t>) - с включени ДСР и печалба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Г4</w:t>
            </w:r>
            <w:r>
              <w:rPr>
                <w:b/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>ⁿ=15*(Ц4</w:t>
            </w:r>
            <w:r>
              <w:rPr>
                <w:b/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 xml:space="preserve"> мин./Ц4</w:t>
            </w:r>
            <w:r>
              <w:rPr>
                <w:b/>
                <w:szCs w:val="22"/>
                <w:vertAlign w:val="subscript"/>
              </w:rPr>
              <w:t>1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Пясъко - солна смес съдържаща техническа сол (NaCI) - с включени ДСР и печалба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Г4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>ⁿ=15*(Ц4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 xml:space="preserve"> мин./Ц4</w:t>
            </w:r>
            <w:r>
              <w:rPr>
                <w:b/>
                <w:szCs w:val="22"/>
                <w:vertAlign w:val="subscript"/>
              </w:rPr>
              <w:t>2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Пясъко - солна смес съдържаща магнезиева сол (MgCI</w:t>
            </w:r>
            <w:r>
              <w:rPr>
                <w:szCs w:val="22"/>
                <w:vertAlign w:val="subscript"/>
              </w:rPr>
              <w:t>2</w:t>
            </w:r>
            <w:r>
              <w:rPr>
                <w:szCs w:val="22"/>
              </w:rPr>
              <w:t>) - с включени ДСР и печалба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Г4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>ⁿ= 20*(Ц4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>мин./Ц4</w:t>
            </w:r>
            <w:r>
              <w:rPr>
                <w:b/>
                <w:szCs w:val="22"/>
                <w:vertAlign w:val="subscript"/>
              </w:rPr>
              <w:t>3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Луга -калциева луга (воден разтвора на CaCI</w:t>
            </w:r>
            <w:r>
              <w:rPr>
                <w:szCs w:val="22"/>
                <w:vertAlign w:val="subscript"/>
              </w:rPr>
              <w:t>2</w:t>
            </w:r>
            <w:r>
              <w:rPr>
                <w:szCs w:val="22"/>
              </w:rPr>
              <w:t>)с включени ДСР и печалба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Г4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>ⁿ=15*(Ц4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 xml:space="preserve"> мин./Ц4</w:t>
            </w:r>
            <w:r>
              <w:rPr>
                <w:b/>
                <w:szCs w:val="22"/>
                <w:vertAlign w:val="subscript"/>
              </w:rPr>
              <w:t>4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207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Луга -натриева луга (воден разтвора на NaCI)с включени ДСР и печалба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Г4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>ⁿ=15*(Ц4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 xml:space="preserve"> мин./Ц4</w:t>
            </w:r>
            <w:r>
              <w:rPr>
                <w:b/>
                <w:szCs w:val="22"/>
                <w:vertAlign w:val="subscript"/>
              </w:rPr>
              <w:t>5</w:t>
            </w:r>
            <w:r>
              <w:rPr>
                <w:b/>
                <w:szCs w:val="22"/>
              </w:rPr>
              <w:t>ⁿ )</w:t>
            </w:r>
          </w:p>
        </w:tc>
      </w:tr>
      <w:tr w:rsidR="0075408A" w:rsidRPr="0088356D" w:rsidTr="00A73DCD">
        <w:trPr>
          <w:trHeight w:val="59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Луга -магнезиева луга (воден разтвор на MgCI</w:t>
            </w:r>
            <w:r>
              <w:rPr>
                <w:szCs w:val="22"/>
                <w:vertAlign w:val="subscript"/>
              </w:rPr>
              <w:t>2</w:t>
            </w:r>
            <w:r>
              <w:rPr>
                <w:szCs w:val="22"/>
              </w:rPr>
              <w:t>)с включени ДСР и печалба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B6495A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408A" w:rsidRDefault="0075408A" w:rsidP="00FD0B1B">
            <w:pPr>
              <w:widowControl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Г4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>ⁿ=20*(Ц4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 xml:space="preserve"> мин./Ц4</w:t>
            </w:r>
            <w:r>
              <w:rPr>
                <w:b/>
                <w:szCs w:val="22"/>
                <w:vertAlign w:val="subscript"/>
              </w:rPr>
              <w:t>6</w:t>
            </w:r>
            <w:r>
              <w:rPr>
                <w:b/>
                <w:szCs w:val="22"/>
              </w:rPr>
              <w:t>ⁿ )</w:t>
            </w:r>
          </w:p>
        </w:tc>
      </w:tr>
    </w:tbl>
    <w:p w:rsidR="0075408A" w:rsidRDefault="0075408A" w:rsidP="0075408A">
      <w:pPr>
        <w:tabs>
          <w:tab w:val="left" w:pos="0"/>
        </w:tabs>
        <w:suppressAutoHyphens/>
        <w:ind w:firstLine="851"/>
        <w:jc w:val="both"/>
        <w:rPr>
          <w:b/>
          <w:lang w:val="en-US"/>
        </w:rPr>
      </w:pPr>
    </w:p>
    <w:p w:rsidR="0075408A" w:rsidRDefault="0075408A" w:rsidP="0075408A">
      <w:pPr>
        <w:pStyle w:val="af0"/>
        <w:tabs>
          <w:tab w:val="left" w:pos="284"/>
        </w:tabs>
        <w:ind w:firstLine="720"/>
        <w:rPr>
          <w:b/>
          <w:u w:val="single"/>
        </w:rPr>
      </w:pPr>
      <w:r>
        <w:rPr>
          <w:b/>
          <w:u w:val="single"/>
        </w:rPr>
        <w:t>Където:</w:t>
      </w:r>
    </w:p>
    <w:p w:rsidR="0075408A" w:rsidRDefault="0075408A" w:rsidP="0075408A">
      <w:pPr>
        <w:ind w:firstLine="709"/>
        <w:jc w:val="both"/>
      </w:pPr>
      <w:r>
        <w:rPr>
          <w:b/>
        </w:rPr>
        <w:t>Г1</w:t>
      </w:r>
      <w:r>
        <w:rPr>
          <w:vertAlign w:val="subscript"/>
        </w:rPr>
        <w:t>i</w:t>
      </w:r>
      <w:r>
        <w:rPr>
          <w:b/>
        </w:rPr>
        <w:t>ⁿ, Г2</w:t>
      </w:r>
      <w:r>
        <w:rPr>
          <w:vertAlign w:val="subscript"/>
        </w:rPr>
        <w:t>i</w:t>
      </w:r>
      <w:r>
        <w:rPr>
          <w:b/>
        </w:rPr>
        <w:t>ⁿ, Г3</w:t>
      </w:r>
      <w:r>
        <w:rPr>
          <w:vertAlign w:val="subscript"/>
        </w:rPr>
        <w:t>i</w:t>
      </w:r>
      <w:r>
        <w:rPr>
          <w:b/>
        </w:rPr>
        <w:t>ⁿ и Г4</w:t>
      </w:r>
      <w:r>
        <w:rPr>
          <w:vertAlign w:val="subscript"/>
        </w:rPr>
        <w:t>i</w:t>
      </w:r>
      <w:r>
        <w:rPr>
          <w:b/>
        </w:rPr>
        <w:t>ⁿ - точки, които получава n-тия участник за съответната група</w:t>
      </w:r>
    </w:p>
    <w:p w:rsidR="0075408A" w:rsidRDefault="0075408A" w:rsidP="0075408A">
      <w:pPr>
        <w:ind w:firstLine="709"/>
        <w:jc w:val="both"/>
      </w:pPr>
      <w:r>
        <w:rPr>
          <w:b/>
        </w:rPr>
        <w:t>Ц1</w:t>
      </w:r>
      <w:r>
        <w:rPr>
          <w:vertAlign w:val="subscript"/>
        </w:rPr>
        <w:t>i</w:t>
      </w:r>
      <w:r>
        <w:rPr>
          <w:b/>
        </w:rPr>
        <w:t>ⁿ, Ц2</w:t>
      </w:r>
      <w:r>
        <w:rPr>
          <w:vertAlign w:val="subscript"/>
        </w:rPr>
        <w:t>i</w:t>
      </w:r>
      <w:r>
        <w:rPr>
          <w:b/>
        </w:rPr>
        <w:t>ⁿ, Ц3</w:t>
      </w:r>
      <w:r>
        <w:rPr>
          <w:vertAlign w:val="subscript"/>
        </w:rPr>
        <w:t>i</w:t>
      </w:r>
      <w:r>
        <w:rPr>
          <w:b/>
        </w:rPr>
        <w:t>ⁿ и Ц4</w:t>
      </w:r>
      <w:r>
        <w:rPr>
          <w:vertAlign w:val="subscript"/>
        </w:rPr>
        <w:t>i</w:t>
      </w:r>
      <w:r>
        <w:rPr>
          <w:b/>
        </w:rPr>
        <w:t>ⁿ - цената, която е предложил n-тия участник за съответната група</w:t>
      </w:r>
    </w:p>
    <w:p w:rsidR="0075408A" w:rsidRDefault="0075408A" w:rsidP="0075408A">
      <w:pPr>
        <w:ind w:firstLine="709"/>
        <w:jc w:val="both"/>
        <w:rPr>
          <w:b/>
        </w:rPr>
      </w:pPr>
      <w:proofErr w:type="gramStart"/>
      <w:r>
        <w:rPr>
          <w:b/>
        </w:rPr>
        <w:t>Ц1</w:t>
      </w:r>
      <w:r>
        <w:rPr>
          <w:vertAlign w:val="subscript"/>
        </w:rPr>
        <w:t>i</w:t>
      </w:r>
      <w:r>
        <w:rPr>
          <w:b/>
        </w:rPr>
        <w:t>мин.,</w:t>
      </w:r>
      <w:proofErr w:type="gramEnd"/>
      <w:r>
        <w:rPr>
          <w:b/>
        </w:rPr>
        <w:t xml:space="preserve"> Ц2</w:t>
      </w:r>
      <w:r>
        <w:rPr>
          <w:vertAlign w:val="subscript"/>
        </w:rPr>
        <w:t xml:space="preserve">i </w:t>
      </w:r>
      <w:r>
        <w:rPr>
          <w:b/>
        </w:rPr>
        <w:t>мин, Ц3</w:t>
      </w:r>
      <w:r>
        <w:rPr>
          <w:vertAlign w:val="subscript"/>
        </w:rPr>
        <w:t xml:space="preserve">i </w:t>
      </w:r>
      <w:r>
        <w:rPr>
          <w:b/>
        </w:rPr>
        <w:t>мин и Ц4</w:t>
      </w:r>
      <w:r>
        <w:rPr>
          <w:vertAlign w:val="subscript"/>
        </w:rPr>
        <w:t xml:space="preserve">i </w:t>
      </w:r>
      <w:r>
        <w:rPr>
          <w:b/>
        </w:rPr>
        <w:t>мин - най-ниската предложена цена за съответната група</w:t>
      </w:r>
    </w:p>
    <w:p w:rsidR="0075408A" w:rsidRDefault="0075408A" w:rsidP="0075408A">
      <w:pPr>
        <w:ind w:firstLine="709"/>
        <w:jc w:val="both"/>
        <w:rPr>
          <w:b/>
        </w:rPr>
      </w:pPr>
    </w:p>
    <w:p w:rsidR="0075408A" w:rsidRDefault="0075408A" w:rsidP="0075408A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Оценката на предложените от участниците единични цени се извършва за всяка от дейностите поотделно.Най-ниската предложена цена за съответната дейност получава максималния брой точки, посочени по-горе.</w:t>
      </w:r>
      <w:proofErr w:type="gramEnd"/>
      <w:r>
        <w:rPr>
          <w:color w:val="000000"/>
          <w:lang w:eastAsia="ar-SA"/>
        </w:rPr>
        <w:t xml:space="preserve"> Точките по предложените от другите участници цени се изчисляват по формулата:</w:t>
      </w:r>
    </w:p>
    <w:p w:rsidR="0075408A" w:rsidRDefault="0075408A" w:rsidP="0075408A">
      <w:pPr>
        <w:pStyle w:val="af0"/>
        <w:tabs>
          <w:tab w:val="left" w:pos="284"/>
        </w:tabs>
        <w:rPr>
          <w:b/>
        </w:rPr>
      </w:pPr>
      <w:r>
        <w:rPr>
          <w:b/>
        </w:rPr>
        <w:t xml:space="preserve">            ПЦⁿ = 0.70*(Г1ⁿ)+0.15*(Г2ⁿ)+0.12*(Г3ⁿ)+0.03*(Г4 ⁿ)</w:t>
      </w:r>
    </w:p>
    <w:p w:rsidR="0075408A" w:rsidRDefault="0075408A" w:rsidP="0075408A">
      <w:pPr>
        <w:pStyle w:val="af0"/>
        <w:tabs>
          <w:tab w:val="left" w:pos="284"/>
        </w:tabs>
        <w:ind w:firstLine="720"/>
        <w:rPr>
          <w:b/>
          <w:u w:val="single"/>
        </w:rPr>
      </w:pPr>
      <w:r>
        <w:rPr>
          <w:b/>
          <w:u w:val="single"/>
        </w:rPr>
        <w:t>Където:</w:t>
      </w:r>
    </w:p>
    <w:p w:rsidR="0075408A" w:rsidRDefault="0075408A" w:rsidP="0075408A">
      <w:pPr>
        <w:pStyle w:val="af0"/>
        <w:tabs>
          <w:tab w:val="left" w:pos="284"/>
        </w:tabs>
        <w:ind w:firstLine="709"/>
        <w:rPr>
          <w:b/>
        </w:rPr>
      </w:pPr>
      <w:r>
        <w:rPr>
          <w:b/>
        </w:rPr>
        <w:t xml:space="preserve">ПЦⁿ </w:t>
      </w:r>
      <w:r>
        <w:t>- оценка на предлаганата цена</w:t>
      </w:r>
      <w:r w:rsidR="00FD0B1B">
        <w:t xml:space="preserve"> </w:t>
      </w:r>
      <w:r>
        <w:t>на</w:t>
      </w:r>
      <w:r w:rsidR="00FD0B1B">
        <w:t xml:space="preserve"> </w:t>
      </w:r>
      <w:r>
        <w:rPr>
          <w:bCs/>
        </w:rPr>
        <w:t>n-тия кандидат</w:t>
      </w:r>
    </w:p>
    <w:p w:rsidR="0075408A" w:rsidRDefault="0075408A" w:rsidP="0075408A">
      <w:pPr>
        <w:ind w:firstLine="709"/>
        <w:jc w:val="both"/>
        <w:rPr>
          <w:b/>
        </w:rPr>
      </w:pPr>
      <w:r>
        <w:rPr>
          <w:b/>
        </w:rPr>
        <w:t>Г1ⁿ = Г1</w:t>
      </w:r>
      <w:r>
        <w:rPr>
          <w:b/>
          <w:vertAlign w:val="subscript"/>
        </w:rPr>
        <w:t>1</w:t>
      </w:r>
      <w:r>
        <w:rPr>
          <w:b/>
        </w:rPr>
        <w:t>ⁿ + Г1</w:t>
      </w:r>
      <w:r>
        <w:rPr>
          <w:b/>
          <w:vertAlign w:val="subscript"/>
        </w:rPr>
        <w:t>2</w:t>
      </w:r>
      <w:r>
        <w:rPr>
          <w:b/>
        </w:rPr>
        <w:t>ⁿ + …...... Г1</w:t>
      </w:r>
      <w:r>
        <w:rPr>
          <w:b/>
          <w:vertAlign w:val="subscript"/>
        </w:rPr>
        <w:t>6</w:t>
      </w:r>
      <w:r>
        <w:rPr>
          <w:b/>
        </w:rPr>
        <w:t xml:space="preserve">ⁿ - </w:t>
      </w:r>
      <w:r>
        <w:t xml:space="preserve">финансова оценка на </w:t>
      </w:r>
      <w:r>
        <w:rPr>
          <w:bCs/>
        </w:rPr>
        <w:t>n-тия кандидат за първа група</w:t>
      </w:r>
    </w:p>
    <w:p w:rsidR="0075408A" w:rsidRDefault="0075408A" w:rsidP="0075408A">
      <w:pPr>
        <w:ind w:firstLine="709"/>
        <w:jc w:val="both"/>
        <w:rPr>
          <w:b/>
        </w:rPr>
      </w:pPr>
      <w:r>
        <w:rPr>
          <w:b/>
        </w:rPr>
        <w:t>Г2ⁿ = Г2</w:t>
      </w:r>
      <w:r>
        <w:rPr>
          <w:b/>
          <w:vertAlign w:val="subscript"/>
        </w:rPr>
        <w:t>1</w:t>
      </w:r>
      <w:r>
        <w:rPr>
          <w:b/>
        </w:rPr>
        <w:t>ⁿ + Г2</w:t>
      </w:r>
      <w:r>
        <w:rPr>
          <w:b/>
          <w:vertAlign w:val="subscript"/>
        </w:rPr>
        <w:t>2</w:t>
      </w:r>
      <w:r>
        <w:rPr>
          <w:b/>
        </w:rPr>
        <w:t>ⁿ + …….. Г2</w:t>
      </w:r>
      <w:r>
        <w:rPr>
          <w:b/>
          <w:vertAlign w:val="subscript"/>
        </w:rPr>
        <w:t>13</w:t>
      </w:r>
      <w:r>
        <w:rPr>
          <w:b/>
        </w:rPr>
        <w:t xml:space="preserve">ⁿ - </w:t>
      </w:r>
      <w:r>
        <w:t xml:space="preserve">финансова оценка на </w:t>
      </w:r>
      <w:r>
        <w:rPr>
          <w:bCs/>
        </w:rPr>
        <w:t>n-тия кандидат за втора група</w:t>
      </w:r>
    </w:p>
    <w:p w:rsidR="0075408A" w:rsidRDefault="0075408A" w:rsidP="0075408A">
      <w:pPr>
        <w:ind w:firstLine="709"/>
        <w:jc w:val="both"/>
        <w:rPr>
          <w:b/>
        </w:rPr>
      </w:pPr>
      <w:r>
        <w:rPr>
          <w:b/>
        </w:rPr>
        <w:t>Г3ⁿ = Г3</w:t>
      </w:r>
      <w:r>
        <w:rPr>
          <w:b/>
          <w:vertAlign w:val="subscript"/>
        </w:rPr>
        <w:t>1</w:t>
      </w:r>
      <w:r>
        <w:rPr>
          <w:b/>
        </w:rPr>
        <w:t>ⁿ + Г3</w:t>
      </w:r>
      <w:r>
        <w:rPr>
          <w:b/>
          <w:vertAlign w:val="subscript"/>
        </w:rPr>
        <w:t>2</w:t>
      </w:r>
      <w:r>
        <w:rPr>
          <w:b/>
        </w:rPr>
        <w:t>ⁿ + …….. Г3</w:t>
      </w:r>
      <w:r>
        <w:rPr>
          <w:b/>
          <w:vertAlign w:val="subscript"/>
        </w:rPr>
        <w:t>9</w:t>
      </w:r>
      <w:r>
        <w:rPr>
          <w:b/>
        </w:rPr>
        <w:t xml:space="preserve">ⁿ - </w:t>
      </w:r>
      <w:r>
        <w:t xml:space="preserve">финансова оценка на </w:t>
      </w:r>
      <w:r>
        <w:rPr>
          <w:bCs/>
        </w:rPr>
        <w:t>n-тия кандидат за трета група</w:t>
      </w:r>
    </w:p>
    <w:p w:rsidR="0075408A" w:rsidRDefault="0075408A" w:rsidP="0075408A">
      <w:pPr>
        <w:ind w:firstLine="709"/>
        <w:jc w:val="both"/>
        <w:rPr>
          <w:b/>
        </w:rPr>
      </w:pPr>
      <w:r>
        <w:rPr>
          <w:b/>
        </w:rPr>
        <w:t>Г4ⁿ = Г4</w:t>
      </w:r>
      <w:r>
        <w:rPr>
          <w:b/>
          <w:vertAlign w:val="subscript"/>
        </w:rPr>
        <w:t>1</w:t>
      </w:r>
      <w:r>
        <w:rPr>
          <w:b/>
        </w:rPr>
        <w:t>ⁿ + Г4</w:t>
      </w:r>
      <w:r>
        <w:rPr>
          <w:b/>
          <w:vertAlign w:val="subscript"/>
        </w:rPr>
        <w:t>2</w:t>
      </w:r>
      <w:r>
        <w:rPr>
          <w:b/>
        </w:rPr>
        <w:t>ⁿ + …….. Г4</w:t>
      </w:r>
      <w:r>
        <w:rPr>
          <w:b/>
          <w:vertAlign w:val="subscript"/>
        </w:rPr>
        <w:t>6</w:t>
      </w:r>
      <w:r>
        <w:rPr>
          <w:b/>
        </w:rPr>
        <w:t xml:space="preserve">ⁿ - </w:t>
      </w:r>
      <w:r>
        <w:t xml:space="preserve">финансова оценка на </w:t>
      </w:r>
      <w:r>
        <w:rPr>
          <w:bCs/>
        </w:rPr>
        <w:t>n-тия кандидат за четвърта група</w:t>
      </w:r>
    </w:p>
    <w:p w:rsidR="0075408A" w:rsidRDefault="0075408A" w:rsidP="0075408A">
      <w:pPr>
        <w:tabs>
          <w:tab w:val="left" w:pos="0"/>
        </w:tabs>
        <w:suppressAutoHyphens/>
        <w:ind w:firstLine="709"/>
        <w:jc w:val="both"/>
        <w:rPr>
          <w:lang w:val="bg-BG"/>
        </w:rPr>
      </w:pPr>
      <w:proofErr w:type="gramStart"/>
      <w:r>
        <w:rPr>
          <w:color w:val="000000"/>
          <w:lang w:eastAsia="ar-SA"/>
        </w:rPr>
        <w:t>Получените точки, като резултат от приложението на горната формула, се вземат предвид до</w:t>
      </w:r>
      <w:r>
        <w:t xml:space="preserve"> втория знак след десетичната запетая, включително.</w:t>
      </w:r>
      <w:proofErr w:type="gramEnd"/>
    </w:p>
    <w:p w:rsidR="005C6440" w:rsidRDefault="005C6440" w:rsidP="0075408A">
      <w:pPr>
        <w:tabs>
          <w:tab w:val="left" w:pos="0"/>
        </w:tabs>
        <w:suppressAutoHyphens/>
        <w:ind w:firstLine="709"/>
        <w:jc w:val="both"/>
        <w:rPr>
          <w:lang w:val="bg-BG"/>
        </w:rPr>
      </w:pPr>
    </w:p>
    <w:p w:rsidR="00A256F6" w:rsidRDefault="00291E13" w:rsidP="00A256F6">
      <w:pPr>
        <w:ind w:right="-142" w:firstLine="708"/>
        <w:jc w:val="both"/>
        <w:rPr>
          <w:lang w:val="bg-BG"/>
        </w:rPr>
      </w:pPr>
      <w:r w:rsidRPr="005C6440">
        <w:t>Участник „</w:t>
      </w:r>
      <w:r w:rsidR="00FD0B1B" w:rsidRPr="005C6440">
        <w:t>Еф Си Си БЪЛГАРИЯ</w:t>
      </w:r>
      <w:r w:rsidRPr="005C6440">
        <w:t>“ ЕООД</w:t>
      </w:r>
      <w:r w:rsidR="00FD0B1B" w:rsidRPr="005C6440">
        <w:rPr>
          <w:lang w:val="bg-BG"/>
        </w:rPr>
        <w:t xml:space="preserve"> </w:t>
      </w:r>
      <w:r w:rsidR="005C6440" w:rsidRPr="005C6440">
        <w:t>/с ново фирмено наименование „</w:t>
      </w:r>
      <w:r w:rsidR="005C6440" w:rsidRPr="005C6440">
        <w:rPr>
          <w:lang w:val="en"/>
        </w:rPr>
        <w:t>УЕЙСТ СОЛЮШЪНС БЪЛГАРИЯ</w:t>
      </w:r>
      <w:r w:rsidR="005C6440" w:rsidRPr="005C6440">
        <w:t>“ ЕООД/</w:t>
      </w:r>
      <w:r w:rsidR="005C6440">
        <w:rPr>
          <w:lang w:val="bg-BG"/>
        </w:rPr>
        <w:t xml:space="preserve"> </w:t>
      </w:r>
      <w:r w:rsidRPr="00597F1E">
        <w:t>е предложил единични цени, които не могат да бъдат съпоставени с други, поради обстоятелството, че няма друг</w:t>
      </w:r>
      <w:r w:rsidR="00CF7A2C">
        <w:rPr>
          <w:lang w:val="bg-BG"/>
        </w:rPr>
        <w:t>и</w:t>
      </w:r>
      <w:r w:rsidRPr="00597F1E">
        <w:t xml:space="preserve"> участни</w:t>
      </w:r>
      <w:r w:rsidR="00CF7A2C">
        <w:rPr>
          <w:lang w:val="bg-BG"/>
        </w:rPr>
        <w:t>ци</w:t>
      </w:r>
      <w:r w:rsidRPr="00597F1E">
        <w:t xml:space="preserve"> в настоящата процедура.</w:t>
      </w:r>
    </w:p>
    <w:p w:rsidR="00A256F6" w:rsidRPr="005C6440" w:rsidRDefault="00A256F6" w:rsidP="00A256F6">
      <w:pPr>
        <w:ind w:right="-142" w:firstLine="708"/>
        <w:jc w:val="both"/>
      </w:pPr>
      <w:r w:rsidRPr="005C6440">
        <w:t xml:space="preserve"> </w:t>
      </w:r>
      <w:proofErr w:type="gramStart"/>
      <w:r w:rsidRPr="005C6440">
        <w:t xml:space="preserve">Комисията констатира, че не са налице основанията за прилагане на </w:t>
      </w:r>
      <w:hyperlink r:id="rId9" w:history="1">
        <w:r w:rsidRPr="005C6440">
          <w:rPr>
            <w:rStyle w:val="a6"/>
            <w:color w:val="auto"/>
          </w:rPr>
          <w:t>чл.</w:t>
        </w:r>
        <w:proofErr w:type="gramEnd"/>
        <w:r w:rsidRPr="005C6440">
          <w:rPr>
            <w:rStyle w:val="a6"/>
            <w:color w:val="auto"/>
          </w:rPr>
          <w:t xml:space="preserve"> </w:t>
        </w:r>
        <w:proofErr w:type="gramStart"/>
        <w:r w:rsidRPr="005C6440">
          <w:rPr>
            <w:rStyle w:val="a6"/>
            <w:color w:val="auto"/>
          </w:rPr>
          <w:t>72, ал.</w:t>
        </w:r>
        <w:proofErr w:type="gramEnd"/>
        <w:r w:rsidRPr="005C6440">
          <w:rPr>
            <w:rStyle w:val="a6"/>
            <w:color w:val="auto"/>
          </w:rPr>
          <w:t xml:space="preserve"> </w:t>
        </w:r>
        <w:proofErr w:type="gramStart"/>
        <w:r w:rsidRPr="005C6440">
          <w:rPr>
            <w:rStyle w:val="a6"/>
            <w:color w:val="auto"/>
          </w:rPr>
          <w:t>1</w:t>
        </w:r>
      </w:hyperlink>
      <w:r w:rsidRPr="005C6440">
        <w:t xml:space="preserve"> от ЗОП.</w:t>
      </w:r>
      <w:proofErr w:type="gramEnd"/>
    </w:p>
    <w:p w:rsidR="00291E13" w:rsidRPr="001B2120" w:rsidRDefault="00FD0B1B" w:rsidP="005C6440">
      <w:pPr>
        <w:pStyle w:val="a7"/>
        <w:ind w:firstLine="0"/>
        <w:rPr>
          <w:b/>
          <w:highlight w:val="yellow"/>
        </w:rPr>
      </w:pPr>
      <w:r>
        <w:t xml:space="preserve">            </w:t>
      </w:r>
      <w:r w:rsidR="00291E13" w:rsidRPr="00597F1E">
        <w:t>Комисията приложи методиката за оценка на офертите за предложените от участника единични цени по показателя „</w:t>
      </w:r>
      <w:r w:rsidR="00CF7A2C" w:rsidRPr="00597F1E">
        <w:t xml:space="preserve">Ценови </w:t>
      </w:r>
      <w:r w:rsidR="00CF7A2C">
        <w:t>к</w:t>
      </w:r>
      <w:r w:rsidR="00CF7A2C" w:rsidRPr="00597F1E">
        <w:t>ритерий</w:t>
      </w:r>
      <w:r w:rsidR="00CF7A2C" w:rsidRPr="00BC6C94">
        <w:t>” (ПЦ)</w:t>
      </w:r>
      <w:r w:rsidR="00291E13" w:rsidRPr="00BC6C94">
        <w:t>.</w:t>
      </w:r>
    </w:p>
    <w:p w:rsidR="004D1863" w:rsidRPr="004D1863" w:rsidRDefault="00597F1E" w:rsidP="00BC6C94">
      <w:pPr>
        <w:pStyle w:val="af0"/>
        <w:tabs>
          <w:tab w:val="left" w:pos="284"/>
        </w:tabs>
        <w:rPr>
          <w:color w:val="000000"/>
          <w:lang w:eastAsia="ar-SA"/>
        </w:rPr>
      </w:pPr>
      <w:r>
        <w:rPr>
          <w:b/>
        </w:rPr>
        <w:t xml:space="preserve">   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417"/>
      </w:tblGrid>
      <w:tr w:rsidR="00FF021B" w:rsidRPr="004D1863" w:rsidTr="00BC6C94">
        <w:trPr>
          <w:tblHeader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  <w:hideMark/>
          </w:tcPr>
          <w:p w:rsidR="00FF021B" w:rsidRPr="004D1863" w:rsidRDefault="00FF021B" w:rsidP="000D2F9B">
            <w:pPr>
              <w:tabs>
                <w:tab w:val="left" w:pos="284"/>
              </w:tabs>
              <w:spacing w:after="120"/>
              <w:rPr>
                <w:b/>
                <w:szCs w:val="22"/>
                <w:lang w:val="bg-BG" w:eastAsia="bg-BG"/>
              </w:rPr>
            </w:pPr>
            <w:r w:rsidRPr="004D1863">
              <w:rPr>
                <w:b/>
                <w:sz w:val="22"/>
                <w:szCs w:val="22"/>
                <w:lang w:val="bg-BG" w:eastAsia="bg-BG"/>
              </w:rPr>
              <w:lastRenderedPageBreak/>
              <w:t>Подпоказател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FF021B" w:rsidRPr="004D1863" w:rsidRDefault="00FF021B" w:rsidP="000D2F9B">
            <w:pPr>
              <w:spacing w:after="200" w:line="276" w:lineRule="auto"/>
              <w:rPr>
                <w:b/>
                <w:szCs w:val="22"/>
                <w:lang w:val="bg-BG" w:eastAsia="bg-BG"/>
              </w:rPr>
            </w:pPr>
            <w:r>
              <w:rPr>
                <w:b/>
                <w:szCs w:val="22"/>
                <w:lang w:val="bg-BG" w:eastAsia="bg-BG"/>
              </w:rPr>
              <w:t>Оценка</w:t>
            </w:r>
          </w:p>
        </w:tc>
      </w:tr>
      <w:tr w:rsidR="00FF021B" w:rsidRPr="004D1863" w:rsidTr="00BC6C94">
        <w:trPr>
          <w:trHeight w:val="7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BA4644">
            <w:pPr>
              <w:spacing w:after="120"/>
              <w:jc w:val="both"/>
              <w:rPr>
                <w:b/>
                <w:szCs w:val="22"/>
                <w:lang w:val="bg-BG" w:eastAsia="bg-BG"/>
              </w:rPr>
            </w:pPr>
            <w:r w:rsidRPr="004D1863">
              <w:rPr>
                <w:b/>
                <w:sz w:val="22"/>
                <w:szCs w:val="22"/>
                <w:lang w:val="bg-BG" w:eastAsia="bg-BG"/>
              </w:rPr>
              <w:t xml:space="preserve">ПЪРВА ГРУПА </w:t>
            </w:r>
            <w:r w:rsidRPr="004D1863">
              <w:rPr>
                <w:b/>
                <w:i/>
                <w:sz w:val="22"/>
                <w:szCs w:val="22"/>
                <w:lang w:val="bg-BG" w:eastAsia="bg-BG"/>
              </w:rPr>
              <w:t>(Изпълнение на дейности свързани с предоставяне на услуги за събиране и транспортиране на отпадъци)</w:t>
            </w:r>
            <w:r w:rsidRPr="004D1863">
              <w:rPr>
                <w:b/>
                <w:sz w:val="22"/>
                <w:szCs w:val="22"/>
                <w:lang w:val="bg-BG" w:eastAsia="bg-BG"/>
              </w:rPr>
              <w:t xml:space="preserve"> - с Коефициент на относителна тежест 70% във финансовата оценка.</w:t>
            </w:r>
          </w:p>
        </w:tc>
      </w:tr>
      <w:tr w:rsidR="00FF021B" w:rsidRPr="004D1863" w:rsidTr="00BC6C94">
        <w:trPr>
          <w:trHeight w:val="335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Събиране на битови отпадъциот съдове тип "Бобър" 1100 L от територията на гр. Разград и транспортиране до регионално депо за неопасни отпадъци гр. 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tabs>
                <w:tab w:val="left" w:pos="284"/>
              </w:tabs>
              <w:spacing w:after="120"/>
              <w:rPr>
                <w:szCs w:val="22"/>
                <w:lang w:val="bg-BG" w:eastAsia="bg-BG"/>
              </w:rPr>
            </w:pPr>
            <w:r w:rsidRPr="004D1863">
              <w:rPr>
                <w:sz w:val="22"/>
                <w:szCs w:val="22"/>
                <w:lang w:val="bg-BG" w:eastAsia="bg-BG"/>
              </w:rPr>
              <w:t>55</w:t>
            </w:r>
            <w:r w:rsidR="00BC6C94">
              <w:rPr>
                <w:sz w:val="22"/>
                <w:szCs w:val="22"/>
                <w:lang w:val="bg-BG" w:eastAsia="bg-BG"/>
              </w:rPr>
              <w:t>,00 т.</w:t>
            </w:r>
          </w:p>
        </w:tc>
      </w:tr>
      <w:tr w:rsidR="00FF021B" w:rsidRPr="004D1863" w:rsidTr="00BC6C94">
        <w:trPr>
          <w:trHeight w:val="1408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BC6C94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Събиране на битови отпадъци от съдове тип "Бобър" 1100 L от територията на населени места отстоящи до 20 км от регионалното депо (Гецово,</w:t>
            </w:r>
            <w:r w:rsidR="00BC6C94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Дянково, Киченица,Липник, Мортагоново,</w:t>
            </w:r>
            <w:r w:rsidR="00BC6C94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Недоклан,</w:t>
            </w:r>
            <w:r w:rsidR="00BC6C94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Побит камък,</w:t>
            </w:r>
            <w:r w:rsidR="00BC6C94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Пороище,Просторно,Радинград,</w:t>
            </w:r>
            <w:r w:rsidR="00BC6C94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Стражец, Топчии, Ушинци, Черковна, Ясеновец) и транспортиране до регионално депо за неопасни отпадъци гр.Разград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tabs>
                <w:tab w:val="left" w:pos="284"/>
              </w:tabs>
              <w:spacing w:after="120"/>
              <w:rPr>
                <w:szCs w:val="22"/>
                <w:lang w:val="bg-BG" w:eastAsia="bg-BG"/>
              </w:rPr>
            </w:pPr>
            <w:r w:rsidRPr="004D1863">
              <w:rPr>
                <w:sz w:val="22"/>
                <w:szCs w:val="22"/>
                <w:lang w:val="bg-BG" w:eastAsia="bg-BG"/>
              </w:rPr>
              <w:t>25</w:t>
            </w:r>
            <w:r w:rsidR="00BC6C94">
              <w:rPr>
                <w:sz w:val="22"/>
                <w:szCs w:val="22"/>
                <w:lang w:val="bg-BG" w:eastAsia="bg-BG"/>
              </w:rPr>
              <w:t>,00 т.</w:t>
            </w:r>
          </w:p>
        </w:tc>
      </w:tr>
      <w:tr w:rsidR="00FF021B" w:rsidRPr="004D1863" w:rsidTr="00BC6C94">
        <w:trPr>
          <w:trHeight w:val="136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Събиране на битови отпадъци от съдове тип "Бобър" 1100 L от територията на населени места отстоящи над 20 км от регионалното депо (Балкански, Благоево, Дряновец, Островче, Осенец, Раковски) и транспортиране до регионално депо за неопасни отпадъци гр. 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tabs>
                <w:tab w:val="left" w:pos="284"/>
              </w:tabs>
              <w:spacing w:after="120"/>
              <w:rPr>
                <w:szCs w:val="22"/>
                <w:lang w:val="bg-BG" w:eastAsia="bg-BG"/>
              </w:rPr>
            </w:pPr>
            <w:r w:rsidRPr="004D1863">
              <w:rPr>
                <w:sz w:val="22"/>
                <w:szCs w:val="22"/>
                <w:lang w:val="bg-BG" w:eastAsia="bg-BG"/>
              </w:rPr>
              <w:t>15</w:t>
            </w:r>
            <w:r w:rsidR="00BC6C94">
              <w:rPr>
                <w:sz w:val="22"/>
                <w:szCs w:val="22"/>
                <w:lang w:val="bg-BG" w:eastAsia="bg-BG"/>
              </w:rPr>
              <w:t>,00 т.</w:t>
            </w:r>
          </w:p>
        </w:tc>
      </w:tr>
      <w:tr w:rsidR="00FF021B" w:rsidRPr="004D1863" w:rsidTr="00BC6C94">
        <w:trPr>
          <w:trHeight w:val="862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Събиране на едрогабаритни и нерегламентирано изхвърлени отпадъци от територията на гр. Разград и транспортиране до регионално депо за неопасни отпадъци гр. 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tabs>
                <w:tab w:val="left" w:pos="284"/>
              </w:tabs>
              <w:spacing w:after="120"/>
              <w:rPr>
                <w:szCs w:val="22"/>
                <w:lang w:val="bg-BG" w:eastAsia="bg-BG"/>
              </w:rPr>
            </w:pPr>
            <w:r w:rsidRPr="004D1863">
              <w:rPr>
                <w:sz w:val="22"/>
                <w:szCs w:val="22"/>
                <w:lang w:val="bg-BG" w:eastAsia="bg-BG"/>
              </w:rPr>
              <w:t>2</w:t>
            </w:r>
            <w:r w:rsidR="00BD1AA3">
              <w:rPr>
                <w:sz w:val="22"/>
                <w:szCs w:val="22"/>
                <w:lang w:val="bg-BG" w:eastAsia="bg-BG"/>
              </w:rPr>
              <w:t>,00 т.</w:t>
            </w:r>
          </w:p>
        </w:tc>
      </w:tr>
      <w:tr w:rsidR="00FF021B" w:rsidRPr="004D1863" w:rsidTr="00BC6C94">
        <w:trPr>
          <w:trHeight w:val="266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FE68D8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Събиране на едрогабаритни и нерегламентирано изхвърлени отпадъци от територията на населени места отстоящи до 20 км от регионалното депо (Гецово,</w:t>
            </w:r>
            <w:r w:rsidR="00FE68D8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Дянково,</w:t>
            </w:r>
            <w:r w:rsidR="00FE68D8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Киченица,</w:t>
            </w:r>
            <w:r w:rsidR="00FE68D8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Липник , Мортагоново,</w:t>
            </w:r>
            <w:r w:rsidR="00FE68D8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Недоклан,</w:t>
            </w:r>
            <w:r w:rsidR="00FE68D8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Побит камък,</w:t>
            </w:r>
            <w:r w:rsidR="00FE68D8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Пороище, Просторно,</w:t>
            </w:r>
            <w:r w:rsidR="00FE68D8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Радинград, Стражец, Топчии, Ушинци, Черковна, Ясеновец)</w:t>
            </w:r>
            <w:r w:rsidR="00FE68D8">
              <w:rPr>
                <w:szCs w:val="22"/>
                <w:lang w:val="bg-BG"/>
              </w:rPr>
              <w:t xml:space="preserve"> </w:t>
            </w:r>
            <w:r w:rsidRPr="004D1863">
              <w:rPr>
                <w:szCs w:val="22"/>
                <w:lang w:val="bg-BG"/>
              </w:rPr>
              <w:t>и транспортиране до регионално депо за неопасни отпадъци гр. 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tabs>
                <w:tab w:val="left" w:pos="284"/>
              </w:tabs>
              <w:spacing w:after="120"/>
              <w:rPr>
                <w:szCs w:val="22"/>
                <w:lang w:val="bg-BG" w:eastAsia="bg-BG"/>
              </w:rPr>
            </w:pPr>
            <w:r w:rsidRPr="004D1863">
              <w:rPr>
                <w:sz w:val="22"/>
                <w:szCs w:val="22"/>
                <w:lang w:val="bg-BG" w:eastAsia="bg-BG"/>
              </w:rPr>
              <w:t>2</w:t>
            </w:r>
            <w:r w:rsidR="00FE68D8">
              <w:rPr>
                <w:sz w:val="22"/>
                <w:szCs w:val="22"/>
                <w:lang w:val="bg-BG" w:eastAsia="bg-BG"/>
              </w:rPr>
              <w:t>,00 т.</w:t>
            </w:r>
          </w:p>
        </w:tc>
      </w:tr>
      <w:tr w:rsidR="00FF021B" w:rsidRPr="004D1863" w:rsidTr="00BC6C94">
        <w:trPr>
          <w:trHeight w:val="321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E68D8" w:rsidRPr="004D1863" w:rsidRDefault="00FF021B" w:rsidP="00540BE2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Събиране на едрогабаритни и нерегламентирано изхвърлени отпадъци от територията на населени места отстоящи над 20 км от регионалното депо (Балкански, Благоево, Дряновец, Островче, Осенец, Раковски) и транспортиране до регионалното депо за неопасни отпадъци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tabs>
                <w:tab w:val="left" w:pos="284"/>
              </w:tabs>
              <w:spacing w:after="120"/>
              <w:rPr>
                <w:szCs w:val="22"/>
                <w:lang w:val="bg-BG" w:eastAsia="bg-BG"/>
              </w:rPr>
            </w:pPr>
            <w:r w:rsidRPr="004D1863">
              <w:rPr>
                <w:sz w:val="22"/>
                <w:szCs w:val="22"/>
                <w:lang w:val="bg-BG" w:eastAsia="bg-BG"/>
              </w:rPr>
              <w:t>1</w:t>
            </w:r>
            <w:r w:rsidR="00FE68D8">
              <w:rPr>
                <w:sz w:val="22"/>
                <w:szCs w:val="22"/>
                <w:lang w:val="bg-BG" w:eastAsia="bg-BG"/>
              </w:rPr>
              <w:t>,00 т.</w:t>
            </w:r>
          </w:p>
        </w:tc>
      </w:tr>
      <w:tr w:rsidR="00BC6C94" w:rsidRPr="004D1863" w:rsidTr="00BC6C94">
        <w:trPr>
          <w:trHeight w:val="7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6C94" w:rsidRPr="004D1863" w:rsidRDefault="00BC6C94" w:rsidP="004D1863">
            <w:pPr>
              <w:widowControl w:val="0"/>
              <w:jc w:val="both"/>
              <w:rPr>
                <w:b/>
                <w:szCs w:val="22"/>
                <w:lang w:val="bg-BG"/>
              </w:rPr>
            </w:pPr>
            <w:r w:rsidRPr="004D1863">
              <w:rPr>
                <w:b/>
                <w:szCs w:val="22"/>
                <w:lang w:val="bg-BG"/>
              </w:rPr>
              <w:t xml:space="preserve">ВТОРА ГРУПА </w:t>
            </w:r>
            <w:r w:rsidRPr="004D1863">
              <w:rPr>
                <w:b/>
                <w:i/>
                <w:szCs w:val="22"/>
                <w:lang w:val="bg-BG"/>
              </w:rPr>
              <w:t>(Изпълнение на дейности свързани с предоставяне на услуги за почистване)</w:t>
            </w:r>
            <w:r w:rsidRPr="004D1863">
              <w:rPr>
                <w:b/>
                <w:szCs w:val="22"/>
                <w:lang w:val="bg-BG"/>
              </w:rPr>
              <w:t xml:space="preserve"> - с Коефициент на относителна тежест</w:t>
            </w:r>
            <w:r w:rsidR="00FE68D8">
              <w:rPr>
                <w:b/>
                <w:szCs w:val="22"/>
                <w:lang w:val="bg-BG"/>
              </w:rPr>
              <w:t xml:space="preserve"> </w:t>
            </w:r>
            <w:r w:rsidRPr="004D1863">
              <w:rPr>
                <w:b/>
                <w:szCs w:val="22"/>
                <w:lang w:val="bg-BG"/>
              </w:rPr>
              <w:t>15 % във финансовата оценка.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Механизирано метене на улични платна, тротоари, площади и др. места за обществено ползване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40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lastRenderedPageBreak/>
              <w:t>Ръчно метене на улични платна, тротоари, площади и др. места за обществено ползване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40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155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Механизирано почистване на пътното платно от натрупани отпадъци като смеси за зимно обезопасяване, пясък, пръст, треви и др.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5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Почистване на отпадъци от улични кошчета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3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Тесане на тротоарни площи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2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Косене на тревна растителност от тротоарни площи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163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Косене на тревна растителност от коритото на река Бели Лом в гр. 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421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Изсичане на саморасли храсти и дървета с дебелина до 10 см. от коритото на река Бели Лом в гр. 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Уборка на коритото на река Бели Лом в гр. 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14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Механизирано почистване и транспортиране на наноси от широката /суха/ част на коритото на река Бели Лом в гр. Разград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Почистване и отпушване на отводнителни улични шахти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3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675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Миене с автоцистерна с маркуч на улици, тротоари, площади и др. територии за обществено ползване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Миене и оросяване с автоцистерна без маркуч на улици, тротоари, площади и др. територии за обществено ползване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C24815" w:rsidRPr="004D1863" w:rsidTr="00BC6C94">
        <w:trPr>
          <w:trHeight w:val="9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815" w:rsidRPr="004D1863" w:rsidRDefault="00C24815" w:rsidP="004D1863">
            <w:pPr>
              <w:widowControl w:val="0"/>
              <w:jc w:val="both"/>
              <w:rPr>
                <w:b/>
                <w:szCs w:val="22"/>
                <w:lang w:val="bg-BG"/>
              </w:rPr>
            </w:pPr>
            <w:r w:rsidRPr="004D1863">
              <w:rPr>
                <w:b/>
                <w:szCs w:val="22"/>
                <w:lang w:val="bg-BG"/>
              </w:rPr>
              <w:t>ТРЕТА ГРУПА (</w:t>
            </w:r>
            <w:r w:rsidRPr="004D1863">
              <w:rPr>
                <w:b/>
                <w:i/>
                <w:szCs w:val="22"/>
                <w:lang w:val="bg-BG"/>
              </w:rPr>
              <w:t>Изпълнение на дейности свързани с предоставяне на услуги за снегопочистване и борба със заледяванията през зимния период)</w:t>
            </w:r>
            <w:r w:rsidRPr="004D1863">
              <w:rPr>
                <w:b/>
                <w:szCs w:val="22"/>
                <w:lang w:val="bg-BG"/>
              </w:rPr>
              <w:t xml:space="preserve"> - с Коефициент на относителна тежест</w:t>
            </w:r>
            <w:r w:rsidR="00BA4644">
              <w:rPr>
                <w:b/>
                <w:szCs w:val="22"/>
                <w:lang w:val="bg-BG"/>
              </w:rPr>
              <w:t xml:space="preserve"> </w:t>
            </w:r>
            <w:r w:rsidRPr="004D1863">
              <w:rPr>
                <w:b/>
                <w:szCs w:val="22"/>
                <w:lang w:val="bg-BG"/>
              </w:rPr>
              <w:t>12% във финансовата оценка.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Механизирано почистване от сняг на улични платна и площади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50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Механизирано обезопасяване на уличните платна чрез разпръскване на лугиращи смеси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20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377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Механизирано обезопасяване на уличните платна чрез опесъчаване с пясъчно солни смеси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20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Ръчно обработване на тротоари и площади чрез опесъчаване с пясъчно солни смеси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193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Механизирано почистване от сняг на тротоари и площади с малък самоходен снегорин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3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Ръчно почистване от сняг на улици, тротоари и площади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3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133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Ръчно стъргане на отъпкан сняг и лед на улици, тротоари и площади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Механизирано стъргане на отъпкан сняг и лед на улици, тротоари и площади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 xml:space="preserve">Товарене и превоз на сняг и лед на </w:t>
            </w:r>
            <w:r w:rsidRPr="004D1863">
              <w:rPr>
                <w:szCs w:val="22"/>
                <w:lang w:val="bg-BG"/>
              </w:rPr>
              <w:lastRenderedPageBreak/>
              <w:t>разстояние до 3 км.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lastRenderedPageBreak/>
              <w:t>1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C24815" w:rsidRPr="004D1863" w:rsidTr="00BC6C94">
        <w:trPr>
          <w:trHeight w:val="7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24815" w:rsidRPr="004D1863" w:rsidRDefault="00C24815" w:rsidP="004D1863">
            <w:pPr>
              <w:widowControl w:val="0"/>
              <w:jc w:val="both"/>
              <w:rPr>
                <w:b/>
                <w:bCs/>
                <w:szCs w:val="22"/>
                <w:lang w:val="bg-BG"/>
              </w:rPr>
            </w:pPr>
            <w:r w:rsidRPr="004D1863">
              <w:rPr>
                <w:b/>
                <w:bCs/>
                <w:szCs w:val="22"/>
                <w:lang w:val="bg-BG"/>
              </w:rPr>
              <w:lastRenderedPageBreak/>
              <w:t xml:space="preserve">ЧЕТВЪРТА ГРУПА (Материали) </w:t>
            </w:r>
            <w:r w:rsidRPr="004D1863">
              <w:rPr>
                <w:b/>
                <w:szCs w:val="22"/>
                <w:lang w:val="bg-BG"/>
              </w:rPr>
              <w:t>- с Коефициент на относителна тежест</w:t>
            </w:r>
            <w:r w:rsidR="00FE68D8">
              <w:rPr>
                <w:b/>
                <w:szCs w:val="22"/>
                <w:lang w:val="bg-BG"/>
              </w:rPr>
              <w:t xml:space="preserve"> </w:t>
            </w:r>
            <w:r w:rsidRPr="004D1863">
              <w:rPr>
                <w:b/>
                <w:szCs w:val="22"/>
                <w:lang w:val="bg-BG"/>
              </w:rPr>
              <w:t>3% във финансовата оценка.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Пясъко - солна смес съдържаща калциев двухлорид (CaCI</w:t>
            </w:r>
            <w:r w:rsidRPr="004D1863">
              <w:rPr>
                <w:szCs w:val="22"/>
                <w:vertAlign w:val="subscript"/>
                <w:lang w:val="bg-BG"/>
              </w:rPr>
              <w:t>2</w:t>
            </w:r>
            <w:r w:rsidRPr="004D1863">
              <w:rPr>
                <w:szCs w:val="22"/>
                <w:lang w:val="bg-BG"/>
              </w:rPr>
              <w:t>) - с включени ДСР и печалба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15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Пясъко - солна смес съдържаща техническа сол (NaCI) - с включени ДСР и печалба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FE68D8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15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Пясъко - солна смес съдържаща магнезиева сол (MgCI</w:t>
            </w:r>
            <w:r w:rsidRPr="004D1863">
              <w:rPr>
                <w:szCs w:val="22"/>
                <w:vertAlign w:val="subscript"/>
                <w:lang w:val="bg-BG"/>
              </w:rPr>
              <w:t>2</w:t>
            </w:r>
            <w:r w:rsidRPr="004D1863">
              <w:rPr>
                <w:szCs w:val="22"/>
                <w:lang w:val="bg-BG"/>
              </w:rPr>
              <w:t>) - с включени ДСР и печалба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FE68D8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20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Луга -калциева луга (воден разтвора на CaCI</w:t>
            </w:r>
            <w:r w:rsidRPr="004D1863">
              <w:rPr>
                <w:szCs w:val="22"/>
                <w:vertAlign w:val="subscript"/>
                <w:lang w:val="bg-BG"/>
              </w:rPr>
              <w:t>2</w:t>
            </w:r>
            <w:r w:rsidRPr="004D1863">
              <w:rPr>
                <w:szCs w:val="22"/>
                <w:lang w:val="bg-BG"/>
              </w:rPr>
              <w:t>)с включени ДСР и печалба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15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207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Луга -натриева луга (воден разтвора на NaCI)с включени ДСР и печалба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15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FF021B" w:rsidRPr="004D1863" w:rsidTr="00BC6C94">
        <w:trPr>
          <w:trHeight w:val="59"/>
        </w:trPr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Луга -магнезиева луга (воден разтвор на MgCI</w:t>
            </w:r>
            <w:r w:rsidRPr="004D1863">
              <w:rPr>
                <w:szCs w:val="22"/>
                <w:vertAlign w:val="subscript"/>
                <w:lang w:val="bg-BG"/>
              </w:rPr>
              <w:t>2</w:t>
            </w:r>
            <w:r w:rsidRPr="004D1863">
              <w:rPr>
                <w:szCs w:val="22"/>
                <w:lang w:val="bg-BG"/>
              </w:rPr>
              <w:t>)с включени ДСР и печалба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1B" w:rsidRPr="004D1863" w:rsidRDefault="00FF021B" w:rsidP="004D1863">
            <w:pPr>
              <w:widowControl w:val="0"/>
              <w:jc w:val="both"/>
              <w:rPr>
                <w:szCs w:val="22"/>
                <w:lang w:val="bg-BG"/>
              </w:rPr>
            </w:pPr>
            <w:r w:rsidRPr="004D1863">
              <w:rPr>
                <w:szCs w:val="22"/>
                <w:lang w:val="bg-BG"/>
              </w:rPr>
              <w:t>20</w:t>
            </w:r>
            <w:r w:rsidR="00FE68D8">
              <w:rPr>
                <w:szCs w:val="22"/>
                <w:lang w:val="bg-BG"/>
              </w:rPr>
              <w:t>,00 т.</w:t>
            </w:r>
          </w:p>
        </w:tc>
      </w:tr>
      <w:tr w:rsidR="00BA4644" w:rsidRPr="004D1863" w:rsidTr="00BA4644">
        <w:trPr>
          <w:trHeight w:val="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A4644" w:rsidRDefault="00BA4644" w:rsidP="00007763">
            <w:pPr>
              <w:widowControl w:val="0"/>
              <w:jc w:val="both"/>
              <w:rPr>
                <w:szCs w:val="22"/>
              </w:rPr>
            </w:pPr>
            <w:r w:rsidRPr="00007763">
              <w:rPr>
                <w:b/>
                <w:lang w:val="bg-BG"/>
              </w:rPr>
              <w:t xml:space="preserve">Оценка </w:t>
            </w:r>
            <w:r w:rsidRPr="00007763">
              <w:rPr>
                <w:b/>
              </w:rPr>
              <w:t xml:space="preserve">по показател </w:t>
            </w:r>
            <w:r w:rsidR="002332BE">
              <w:rPr>
                <w:b/>
                <w:lang w:val="bg-BG"/>
              </w:rPr>
              <w:t>Ценови критерий /</w:t>
            </w:r>
            <w:r w:rsidRPr="00007763">
              <w:rPr>
                <w:b/>
              </w:rPr>
              <w:t>ПЦ</w:t>
            </w:r>
            <w:r w:rsidR="002332BE">
              <w:rPr>
                <w:b/>
                <w:lang w:val="bg-BG"/>
              </w:rPr>
              <w:t>/</w:t>
            </w:r>
            <w:r w:rsidRPr="00007763">
              <w:rPr>
                <w:b/>
                <w:lang w:val="bg-BG"/>
              </w:rPr>
              <w:t>:</w:t>
            </w:r>
            <w:r w:rsidRPr="00007763">
              <w:rPr>
                <w:b/>
                <w:szCs w:val="24"/>
                <w:lang w:val="bg-BG" w:eastAsia="bg-BG"/>
              </w:rPr>
              <w:t xml:space="preserve"> 0,70*100+0,15*100+0,12*100+0,03*100 =</w:t>
            </w:r>
            <w:r w:rsidRPr="00007763">
              <w:rPr>
                <w:b/>
                <w:lang w:val="bg-BG"/>
              </w:rPr>
              <w:t xml:space="preserve">  </w:t>
            </w:r>
            <w:r w:rsidRPr="00007763">
              <w:rPr>
                <w:b/>
                <w:lang w:val="en-US"/>
              </w:rPr>
              <w:t>100</w:t>
            </w:r>
            <w:r w:rsidRPr="00007763">
              <w:rPr>
                <w:b/>
                <w:lang w:val="bg-BG"/>
              </w:rPr>
              <w:t>,00</w:t>
            </w:r>
            <w:r w:rsidRPr="00007763">
              <w:rPr>
                <w:b/>
              </w:rPr>
              <w:t>точки</w:t>
            </w:r>
          </w:p>
        </w:tc>
      </w:tr>
    </w:tbl>
    <w:p w:rsidR="004D1863" w:rsidRPr="004D1863" w:rsidRDefault="004D1863" w:rsidP="004D1863">
      <w:pPr>
        <w:tabs>
          <w:tab w:val="left" w:pos="0"/>
        </w:tabs>
        <w:suppressAutoHyphens/>
        <w:ind w:firstLine="851"/>
        <w:jc w:val="both"/>
        <w:rPr>
          <w:b/>
          <w:szCs w:val="24"/>
          <w:lang w:val="bg-BG" w:eastAsia="bg-BG"/>
        </w:rPr>
      </w:pPr>
    </w:p>
    <w:p w:rsidR="001B3A4B" w:rsidRPr="001B3A4B" w:rsidRDefault="001B3A4B" w:rsidP="001B3A4B">
      <w:pPr>
        <w:tabs>
          <w:tab w:val="left" w:pos="0"/>
        </w:tabs>
        <w:suppressAutoHyphens/>
        <w:ind w:firstLine="709"/>
        <w:jc w:val="both"/>
        <w:rPr>
          <w:color w:val="000000"/>
          <w:lang w:eastAsia="ar-SA"/>
        </w:rPr>
      </w:pPr>
      <w:r w:rsidRPr="003735B6">
        <w:rPr>
          <w:color w:val="000000"/>
          <w:lang w:val="bg-BG" w:eastAsia="ar-SA"/>
        </w:rPr>
        <w:t xml:space="preserve">Участник </w:t>
      </w:r>
      <w:r w:rsidRPr="003735B6">
        <w:rPr>
          <w:color w:val="000000"/>
          <w:lang w:val="bg-BG"/>
        </w:rPr>
        <w:t>,,</w:t>
      </w:r>
      <w:r w:rsidRPr="003735B6">
        <w:t>Еф Си Си БЪЛГАРИЯ“ ЕООД</w:t>
      </w:r>
      <w:r w:rsidRPr="003735B6">
        <w:rPr>
          <w:lang w:val="bg-BG"/>
        </w:rPr>
        <w:t xml:space="preserve"> получава</w:t>
      </w:r>
      <w:r w:rsidRPr="003735B6">
        <w:rPr>
          <w:color w:val="000000"/>
          <w:lang w:val="bg-BG" w:eastAsia="ar-SA"/>
        </w:rPr>
        <w:t xml:space="preserve"> </w:t>
      </w:r>
      <w:r w:rsidRPr="003735B6">
        <w:rPr>
          <w:color w:val="000000"/>
          <w:lang w:eastAsia="ar-SA"/>
        </w:rPr>
        <w:t>оценка по показател</w:t>
      </w:r>
      <w:r w:rsidR="002332BE" w:rsidRPr="003735B6">
        <w:rPr>
          <w:color w:val="000000"/>
          <w:lang w:val="bg-BG" w:eastAsia="ar-SA"/>
        </w:rPr>
        <w:t xml:space="preserve"> Ценови критерий </w:t>
      </w:r>
      <w:r w:rsidRPr="003735B6">
        <w:rPr>
          <w:color w:val="000000"/>
          <w:lang w:eastAsia="ar-SA"/>
        </w:rPr>
        <w:t>(ПЦ) 100</w:t>
      </w:r>
      <w:r w:rsidRPr="003735B6">
        <w:rPr>
          <w:color w:val="000000"/>
          <w:lang w:val="bg-BG" w:eastAsia="ar-SA"/>
        </w:rPr>
        <w:t>,00</w:t>
      </w:r>
      <w:r w:rsidRPr="003735B6">
        <w:rPr>
          <w:color w:val="000000"/>
          <w:lang w:eastAsia="ar-SA"/>
        </w:rPr>
        <w:t xml:space="preserve"> точки</w:t>
      </w:r>
      <w:r w:rsidRPr="00007763">
        <w:rPr>
          <w:color w:val="000000"/>
          <w:lang w:val="bg-BG" w:eastAsia="ar-SA"/>
        </w:rPr>
        <w:t xml:space="preserve"> с о</w:t>
      </w:r>
      <w:r w:rsidRPr="00007763">
        <w:rPr>
          <w:color w:val="000000"/>
          <w:lang w:eastAsia="ar-SA"/>
        </w:rPr>
        <w:t xml:space="preserve">тносителната тежест на показателя в комплексната оценка </w:t>
      </w:r>
      <w:r w:rsidRPr="00007763">
        <w:rPr>
          <w:color w:val="000000"/>
          <w:lang w:val="en-US" w:eastAsia="ar-SA"/>
        </w:rPr>
        <w:t>3</w:t>
      </w:r>
      <w:r w:rsidRPr="00007763">
        <w:rPr>
          <w:color w:val="000000"/>
          <w:lang w:eastAsia="ar-SA"/>
        </w:rPr>
        <w:t>0%.</w:t>
      </w:r>
    </w:p>
    <w:p w:rsidR="00BC6C94" w:rsidRPr="001B3A4B" w:rsidRDefault="00BC6C94" w:rsidP="00BC6C94">
      <w:pPr>
        <w:pStyle w:val="a7"/>
        <w:ind w:firstLine="708"/>
        <w:rPr>
          <w:bCs/>
        </w:rPr>
      </w:pPr>
      <w:r w:rsidRPr="001B3A4B">
        <w:t xml:space="preserve">Помощният орган на възложителя пристъпи към определяне на </w:t>
      </w:r>
      <w:r w:rsidRPr="001B3A4B">
        <w:rPr>
          <w:bCs/>
        </w:rPr>
        <w:t>Комплексна оценка на участник</w:t>
      </w:r>
      <w:r w:rsidR="001B3A4B">
        <w:rPr>
          <w:bCs/>
        </w:rPr>
        <w:t>а</w:t>
      </w:r>
      <w:r w:rsidRPr="001B3A4B">
        <w:rPr>
          <w:bCs/>
        </w:rPr>
        <w:t>.</w:t>
      </w:r>
    </w:p>
    <w:p w:rsidR="00BC6C94" w:rsidRDefault="00BC6C94" w:rsidP="00BC6C94">
      <w:pPr>
        <w:tabs>
          <w:tab w:val="left" w:pos="0"/>
        </w:tabs>
        <w:suppressAutoHyphens/>
        <w:rPr>
          <w:lang w:val="bg-BG"/>
        </w:rPr>
      </w:pPr>
      <w:r>
        <w:rPr>
          <w:lang w:val="bg-BG"/>
        </w:rPr>
        <w:t xml:space="preserve">            </w:t>
      </w:r>
      <w:r>
        <w:t xml:space="preserve">Комплексната оценка (КО) на офертите са формира по формулата: </w:t>
      </w:r>
    </w:p>
    <w:p w:rsidR="00BC6C94" w:rsidRDefault="00BC6C94" w:rsidP="00BC6C94">
      <w:pPr>
        <w:tabs>
          <w:tab w:val="left" w:pos="0"/>
        </w:tabs>
        <w:suppressAutoHyphens/>
        <w:rPr>
          <w:lang w:eastAsia="ar-SA"/>
        </w:rPr>
      </w:pPr>
      <w:r>
        <w:rPr>
          <w:position w:val="-10"/>
          <w:sz w:val="22"/>
          <w:lang w:val="bg-BG"/>
        </w:rPr>
        <w:t xml:space="preserve">            </w:t>
      </w:r>
      <w:r w:rsidRPr="00C66A62">
        <w:rPr>
          <w:position w:val="-10"/>
          <w:sz w:val="22"/>
        </w:rPr>
        <w:object w:dxaOrig="2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5.75pt" o:ole="">
            <v:imagedata r:id="rId10" o:title=""/>
          </v:shape>
          <o:OLEObject Type="Embed" ProgID="Equation.3" ShapeID="_x0000_i1025" DrawAspect="Content" ObjectID="_1663160331" r:id="rId11"/>
        </w:object>
      </w:r>
    </w:p>
    <w:p w:rsidR="00BC6C94" w:rsidRPr="0029487F" w:rsidRDefault="00BC6C94" w:rsidP="00073CC8">
      <w:pPr>
        <w:ind w:firstLine="680"/>
        <w:jc w:val="both"/>
        <w:rPr>
          <w:bCs/>
        </w:rPr>
      </w:pPr>
      <w:proofErr w:type="gramStart"/>
      <w:r w:rsidRPr="0029487F">
        <w:rPr>
          <w:i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  <w:proofErr w:type="gramEnd"/>
    </w:p>
    <w:p w:rsidR="00BC6C94" w:rsidRPr="0029487F" w:rsidRDefault="00BC6C94" w:rsidP="00BC6C94">
      <w:pPr>
        <w:tabs>
          <w:tab w:val="left" w:pos="0"/>
        </w:tabs>
        <w:ind w:firstLine="851"/>
        <w:jc w:val="both"/>
        <w:rPr>
          <w:color w:val="000000"/>
        </w:rPr>
      </w:pPr>
      <w:r w:rsidRPr="0029487F">
        <w:rPr>
          <w:color w:val="000000"/>
        </w:rPr>
        <w:t xml:space="preserve">Комплексна оценка на участника </w:t>
      </w:r>
      <w:proofErr w:type="gramStart"/>
      <w:r w:rsidR="001B3A4B" w:rsidRPr="0029487F">
        <w:rPr>
          <w:color w:val="000000"/>
          <w:lang w:val="bg-BG"/>
        </w:rPr>
        <w:t>,,</w:t>
      </w:r>
      <w:r w:rsidRPr="0029487F">
        <w:t>Еф</w:t>
      </w:r>
      <w:proofErr w:type="gramEnd"/>
      <w:r w:rsidRPr="0029487F">
        <w:t xml:space="preserve"> Си Си БЪЛГАРИЯ“ ЕООД</w:t>
      </w:r>
      <w:r w:rsidRPr="0029487F">
        <w:rPr>
          <w:color w:val="000000"/>
        </w:rPr>
        <w:t>:</w:t>
      </w:r>
    </w:p>
    <w:p w:rsidR="004D1863" w:rsidRPr="0029487F" w:rsidRDefault="00BC6C94" w:rsidP="00AC6507">
      <w:pPr>
        <w:tabs>
          <w:tab w:val="left" w:pos="0"/>
        </w:tabs>
        <w:suppressAutoHyphens/>
        <w:rPr>
          <w:szCs w:val="24"/>
          <w:lang w:val="bg-BG" w:eastAsia="bg-BG"/>
        </w:rPr>
      </w:pPr>
      <w:r w:rsidRPr="0029487F">
        <w:rPr>
          <w:position w:val="-10"/>
          <w:sz w:val="22"/>
          <w:lang w:val="bg-BG" w:eastAsia="bg-BG"/>
        </w:rPr>
        <w:t xml:space="preserve">              </w:t>
      </w:r>
      <w:r w:rsidR="004D1863" w:rsidRPr="0029487F">
        <w:rPr>
          <w:position w:val="-10"/>
          <w:szCs w:val="24"/>
          <w:lang w:val="bg-BG" w:eastAsia="bg-BG"/>
        </w:rPr>
        <w:object w:dxaOrig="2960" w:dyaOrig="320">
          <v:shape id="_x0000_i1026" type="#_x0000_t75" style="width:147.75pt;height:15.75pt" o:ole="">
            <v:imagedata r:id="rId10" o:title=""/>
          </v:shape>
          <o:OLEObject Type="Embed" ProgID="Equation.3" ShapeID="_x0000_i1026" DrawAspect="Content" ObjectID="_1663160332" r:id="rId12"/>
        </w:object>
      </w:r>
      <w:r w:rsidR="004D1863" w:rsidRPr="0029487F">
        <w:rPr>
          <w:szCs w:val="24"/>
          <w:lang w:val="bg-BG" w:eastAsia="bg-BG"/>
        </w:rPr>
        <w:t>=100*30%+100*70%=30</w:t>
      </w:r>
      <w:r w:rsidRPr="0029487F">
        <w:rPr>
          <w:szCs w:val="24"/>
          <w:lang w:val="bg-BG" w:eastAsia="bg-BG"/>
        </w:rPr>
        <w:t>,</w:t>
      </w:r>
      <w:r w:rsidR="004D1863" w:rsidRPr="0029487F">
        <w:rPr>
          <w:szCs w:val="24"/>
          <w:lang w:val="bg-BG" w:eastAsia="bg-BG"/>
        </w:rPr>
        <w:t>00+70</w:t>
      </w:r>
      <w:r w:rsidRPr="0029487F">
        <w:rPr>
          <w:szCs w:val="24"/>
          <w:lang w:val="bg-BG" w:eastAsia="bg-BG"/>
        </w:rPr>
        <w:t>,</w:t>
      </w:r>
      <w:r w:rsidR="004D1863" w:rsidRPr="0029487F">
        <w:rPr>
          <w:szCs w:val="24"/>
          <w:lang w:val="bg-BG" w:eastAsia="bg-BG"/>
        </w:rPr>
        <w:t>00=100</w:t>
      </w:r>
      <w:r w:rsidRPr="0029487F">
        <w:rPr>
          <w:szCs w:val="24"/>
          <w:lang w:val="bg-BG" w:eastAsia="bg-BG"/>
        </w:rPr>
        <w:t>,</w:t>
      </w:r>
      <w:r w:rsidR="004D1863" w:rsidRPr="0029487F">
        <w:rPr>
          <w:szCs w:val="24"/>
          <w:lang w:val="bg-BG" w:eastAsia="bg-BG"/>
        </w:rPr>
        <w:t>00</w:t>
      </w:r>
      <w:r w:rsidRPr="0029487F">
        <w:rPr>
          <w:szCs w:val="24"/>
          <w:lang w:val="bg-BG" w:eastAsia="bg-BG"/>
        </w:rPr>
        <w:t xml:space="preserve"> </w:t>
      </w:r>
      <w:r w:rsidRPr="0029487F">
        <w:rPr>
          <w:color w:val="000000"/>
        </w:rPr>
        <w:t>точки</w:t>
      </w:r>
    </w:p>
    <w:p w:rsidR="00291E13" w:rsidRPr="00BC6C94" w:rsidRDefault="00291E13" w:rsidP="00291E13">
      <w:pPr>
        <w:ind w:firstLine="708"/>
        <w:outlineLvl w:val="0"/>
        <w:rPr>
          <w:lang w:val="bg-BG"/>
        </w:rPr>
      </w:pPr>
      <w:r w:rsidRPr="0029487F">
        <w:t>В резултат на своята работа комисията, взе единодушно следните:</w:t>
      </w:r>
      <w:r w:rsidRPr="00BC6C94">
        <w:t xml:space="preserve"> </w:t>
      </w:r>
    </w:p>
    <w:p w:rsidR="00291E13" w:rsidRPr="0029487F" w:rsidRDefault="00291E13" w:rsidP="00291E13">
      <w:pPr>
        <w:rPr>
          <w:b/>
        </w:rPr>
      </w:pPr>
    </w:p>
    <w:p w:rsidR="00291E13" w:rsidRPr="0029487F" w:rsidRDefault="00291E13" w:rsidP="00AC6507">
      <w:pPr>
        <w:jc w:val="center"/>
        <w:rPr>
          <w:b/>
        </w:rPr>
      </w:pPr>
      <w:r w:rsidRPr="0029487F">
        <w:rPr>
          <w:b/>
        </w:rPr>
        <w:t>Р Е Ш Е Н И Е № 7</w:t>
      </w:r>
    </w:p>
    <w:p w:rsidR="00B6495A" w:rsidRPr="003862FC" w:rsidRDefault="005F36D7" w:rsidP="00B6495A">
      <w:pPr>
        <w:ind w:firstLine="708"/>
        <w:jc w:val="both"/>
      </w:pPr>
      <w:r>
        <w:rPr>
          <w:lang w:val="bg-BG"/>
        </w:rPr>
        <w:t>Комисията к</w:t>
      </w:r>
      <w:r w:rsidR="00B6495A" w:rsidRPr="0029487F">
        <w:t>ласира участни</w:t>
      </w:r>
      <w:r w:rsidR="00B6495A" w:rsidRPr="0029487F">
        <w:rPr>
          <w:lang w:val="bg-BG"/>
        </w:rPr>
        <w:t>ка</w:t>
      </w:r>
      <w:r w:rsidR="00B6495A" w:rsidRPr="0029487F">
        <w:t xml:space="preserve"> в настоящата обществена поръчка</w:t>
      </w:r>
      <w:r w:rsidR="00B6495A" w:rsidRPr="003862FC">
        <w:t xml:space="preserve"> чрез </w:t>
      </w:r>
      <w:r w:rsidR="00B6495A">
        <w:t xml:space="preserve">открита </w:t>
      </w:r>
      <w:r w:rsidR="00B6495A" w:rsidRPr="003862FC">
        <w:t>процедура по реда на ЗОП с предмет</w:t>
      </w:r>
      <w:r w:rsidR="00B6495A">
        <w:rPr>
          <w:lang w:val="bg-BG"/>
        </w:rPr>
        <w:t>:</w:t>
      </w:r>
      <w:r w:rsidR="00B6495A" w:rsidRPr="002061B3">
        <w:rPr>
          <w:szCs w:val="24"/>
          <w:lang w:val="bg-BG" w:eastAsia="bg-BG"/>
        </w:rPr>
        <w:t>„Събиране и транспортиране на битови отпадъци, разполагане и поддръжка на съдове за битови отпадъци, лятно и зимно почистване на улици и други места за обществено ползване на територията на гр.Разград и населените места на община Разград”</w:t>
      </w:r>
      <w:r w:rsidR="00B6495A" w:rsidRPr="003862FC">
        <w:t>, както следва:</w:t>
      </w:r>
    </w:p>
    <w:p w:rsidR="00B6495A" w:rsidRPr="0029487F" w:rsidRDefault="00B6495A" w:rsidP="00AC6507">
      <w:pPr>
        <w:spacing w:after="120"/>
        <w:ind w:firstLine="709"/>
        <w:jc w:val="both"/>
        <w:rPr>
          <w:b/>
        </w:rPr>
      </w:pPr>
      <w:r w:rsidRPr="003862FC">
        <w:t>І място участник</w:t>
      </w:r>
      <w:r w:rsidR="00FD0B1B">
        <w:rPr>
          <w:lang w:val="bg-BG"/>
        </w:rPr>
        <w:t xml:space="preserve"> </w:t>
      </w:r>
      <w:r w:rsidR="00FD0B1B" w:rsidRPr="0029487F">
        <w:t>„Еф Си Си БЪЛГАРИЯ“ ЕООД</w:t>
      </w:r>
      <w:r w:rsidR="005A1693" w:rsidRPr="0029487F">
        <w:rPr>
          <w:lang w:val="bg-BG"/>
        </w:rPr>
        <w:t xml:space="preserve"> /</w:t>
      </w:r>
      <w:r w:rsidR="0029487F" w:rsidRPr="0029487F">
        <w:rPr>
          <w:lang w:val="bg-BG"/>
        </w:rPr>
        <w:t>с ново фирмено наименование „</w:t>
      </w:r>
      <w:r w:rsidR="0029487F" w:rsidRPr="0029487F">
        <w:rPr>
          <w:lang w:val="en"/>
        </w:rPr>
        <w:t>УЕЙСТ СОЛЮШЪНС БЪЛГАРИЯ</w:t>
      </w:r>
      <w:r w:rsidR="0029487F" w:rsidRPr="0029487F">
        <w:rPr>
          <w:lang w:val="bg-BG"/>
        </w:rPr>
        <w:t>“ ЕООД/</w:t>
      </w:r>
      <w:r w:rsidR="005A1693" w:rsidRPr="0029487F">
        <w:rPr>
          <w:lang w:val="bg-BG"/>
        </w:rPr>
        <w:t xml:space="preserve"> </w:t>
      </w:r>
      <w:r w:rsidR="00FD0B1B" w:rsidRPr="0029487F">
        <w:rPr>
          <w:lang w:val="bg-BG"/>
        </w:rPr>
        <w:t xml:space="preserve"> </w:t>
      </w:r>
      <w:r w:rsidRPr="0029487F">
        <w:t>с комплексна оценка от 100</w:t>
      </w:r>
      <w:r w:rsidRPr="0029487F">
        <w:rPr>
          <w:lang w:val="bg-BG"/>
        </w:rPr>
        <w:t>,00</w:t>
      </w:r>
      <w:r w:rsidRPr="0029487F">
        <w:t xml:space="preserve"> точки.</w:t>
      </w:r>
    </w:p>
    <w:p w:rsidR="00B6495A" w:rsidRPr="0029487F" w:rsidRDefault="00B6495A" w:rsidP="00AC6507">
      <w:pPr>
        <w:jc w:val="center"/>
        <w:rPr>
          <w:b/>
        </w:rPr>
      </w:pPr>
      <w:r w:rsidRPr="0029487F">
        <w:rPr>
          <w:b/>
        </w:rPr>
        <w:t>Р Е Ш Е Н И Е № 8</w:t>
      </w:r>
    </w:p>
    <w:p w:rsidR="00B6495A" w:rsidRDefault="00B6495A" w:rsidP="00B6495A">
      <w:pPr>
        <w:jc w:val="both"/>
        <w:rPr>
          <w:lang w:val="bg-BG"/>
        </w:rPr>
      </w:pPr>
      <w:r w:rsidRPr="0029487F">
        <w:tab/>
      </w:r>
      <w:r w:rsidR="005F36D7">
        <w:rPr>
          <w:lang w:val="bg-BG"/>
        </w:rPr>
        <w:t>Комисията п</w:t>
      </w:r>
      <w:r w:rsidRPr="0029487F">
        <w:t>редлага на възложителя да сключи договор за изпълнение на обществена поръчка с предмет</w:t>
      </w:r>
      <w:r w:rsidRPr="0029487F">
        <w:rPr>
          <w:lang w:val="bg-BG"/>
        </w:rPr>
        <w:t>:</w:t>
      </w:r>
      <w:r w:rsidRPr="0029487F">
        <w:rPr>
          <w:szCs w:val="24"/>
          <w:lang w:val="bg-BG" w:eastAsia="bg-BG"/>
        </w:rPr>
        <w:t>„Събиране и транспортиране на битови отпадъци, разполагане и поддръжка на съдове за битови отпадъци, лятно и зимно почистване на улици и други места за обществено ползване на територията на гр.Разград и населените места на община Разград”</w:t>
      </w:r>
      <w:r w:rsidRPr="0029487F">
        <w:t xml:space="preserve"> с класирания на първо място участник</w:t>
      </w:r>
      <w:r w:rsidR="00FD0B1B" w:rsidRPr="0029487F">
        <w:rPr>
          <w:lang w:val="bg-BG"/>
        </w:rPr>
        <w:t xml:space="preserve"> </w:t>
      </w:r>
      <w:r w:rsidR="00FD0B1B" w:rsidRPr="0029487F">
        <w:t>„Еф Си Си БЪЛГАРИЯ“ ЕООД</w:t>
      </w:r>
      <w:r w:rsidR="0019487C" w:rsidRPr="0029487F">
        <w:rPr>
          <w:lang w:val="bg-BG"/>
        </w:rPr>
        <w:t xml:space="preserve"> </w:t>
      </w:r>
      <w:r w:rsidR="005A1693" w:rsidRPr="0029487F">
        <w:rPr>
          <w:lang w:val="bg-BG"/>
        </w:rPr>
        <w:t>/</w:t>
      </w:r>
      <w:r w:rsidR="0029487F" w:rsidRPr="0029487F">
        <w:rPr>
          <w:lang w:val="bg-BG"/>
        </w:rPr>
        <w:t xml:space="preserve">с </w:t>
      </w:r>
      <w:r w:rsidR="005A1693" w:rsidRPr="0029487F">
        <w:rPr>
          <w:lang w:val="bg-BG"/>
        </w:rPr>
        <w:t xml:space="preserve">ново </w:t>
      </w:r>
      <w:r w:rsidR="00007763" w:rsidRPr="0029487F">
        <w:rPr>
          <w:lang w:val="bg-BG"/>
        </w:rPr>
        <w:t xml:space="preserve">фирмено </w:t>
      </w:r>
      <w:r w:rsidR="005A1693" w:rsidRPr="0029487F">
        <w:rPr>
          <w:lang w:val="bg-BG"/>
        </w:rPr>
        <w:t xml:space="preserve">наименование </w:t>
      </w:r>
      <w:r w:rsidR="00007763" w:rsidRPr="0029487F">
        <w:rPr>
          <w:lang w:val="bg-BG"/>
        </w:rPr>
        <w:t>„</w:t>
      </w:r>
      <w:r w:rsidR="00007763" w:rsidRPr="0029487F">
        <w:rPr>
          <w:lang w:val="en"/>
        </w:rPr>
        <w:t>УЕЙСТ СОЛЮШЪНС БЪЛГАРИЯ</w:t>
      </w:r>
      <w:r w:rsidR="00007763" w:rsidRPr="0029487F">
        <w:rPr>
          <w:lang w:val="bg-BG"/>
        </w:rPr>
        <w:t>“ ЕООД</w:t>
      </w:r>
      <w:r w:rsidR="005A1693" w:rsidRPr="0029487F">
        <w:rPr>
          <w:lang w:val="bg-BG"/>
        </w:rPr>
        <w:t>/,</w:t>
      </w:r>
      <w:r w:rsidR="005A1693" w:rsidRPr="0029487F">
        <w:rPr>
          <w:lang w:val="bg-BG" w:eastAsia="bg-BG"/>
        </w:rPr>
        <w:t xml:space="preserve"> в</w:t>
      </w:r>
      <w:r w:rsidR="005A1693" w:rsidRPr="005A1693">
        <w:rPr>
          <w:lang w:val="bg-BG" w:eastAsia="bg-BG"/>
        </w:rPr>
        <w:t xml:space="preserve"> съответствие с направеното от него предложение за изпълнение на поръчката</w:t>
      </w:r>
      <w:r w:rsidRPr="005A1693">
        <w:t>.</w:t>
      </w:r>
    </w:p>
    <w:p w:rsidR="00604D73" w:rsidRDefault="00604D73" w:rsidP="00B6495A">
      <w:pPr>
        <w:jc w:val="both"/>
        <w:rPr>
          <w:lang w:val="bg-BG"/>
        </w:rPr>
      </w:pPr>
    </w:p>
    <w:p w:rsidR="00B6495A" w:rsidRDefault="00B6495A" w:rsidP="00B6495A">
      <w:pPr>
        <w:jc w:val="center"/>
        <w:rPr>
          <w:b/>
          <w:lang w:val="bg-BG"/>
        </w:rPr>
      </w:pPr>
      <w:r w:rsidRPr="003862FC">
        <w:rPr>
          <w:b/>
        </w:rPr>
        <w:t xml:space="preserve">Р Е Ш Е Н И Е № </w:t>
      </w:r>
      <w:r>
        <w:rPr>
          <w:b/>
          <w:lang w:val="bg-BG"/>
        </w:rPr>
        <w:t>9</w:t>
      </w:r>
    </w:p>
    <w:p w:rsidR="005F36D7" w:rsidRDefault="005F36D7" w:rsidP="00B6495A">
      <w:pPr>
        <w:jc w:val="center"/>
        <w:rPr>
          <w:b/>
          <w:lang w:val="bg-BG"/>
        </w:rPr>
      </w:pPr>
    </w:p>
    <w:p w:rsidR="00A73DCD" w:rsidRDefault="001B3A4B" w:rsidP="00A73DCD">
      <w:pPr>
        <w:jc w:val="both"/>
        <w:rPr>
          <w:szCs w:val="24"/>
          <w:lang w:val="bg-BG" w:eastAsia="bg-BG"/>
        </w:rPr>
      </w:pPr>
      <w:r>
        <w:rPr>
          <w:lang w:val="bg-BG"/>
        </w:rPr>
        <w:t xml:space="preserve">             </w:t>
      </w:r>
      <w:r w:rsidR="00FD0B1B" w:rsidRPr="000D5421">
        <w:rPr>
          <w:szCs w:val="24"/>
          <w:lang w:val="bg-BG" w:eastAsia="bg-BG"/>
        </w:rPr>
        <w:t>На основание</w:t>
      </w:r>
      <w:r w:rsidR="00B6495A" w:rsidRPr="000D5421">
        <w:rPr>
          <w:lang w:val="bg-BG"/>
        </w:rPr>
        <w:t xml:space="preserve"> чл</w:t>
      </w:r>
      <w:r w:rsidR="00604D73" w:rsidRPr="000D5421">
        <w:rPr>
          <w:lang w:val="bg-BG"/>
        </w:rPr>
        <w:t>.</w:t>
      </w:r>
      <w:r w:rsidR="00B6495A" w:rsidRPr="000D5421">
        <w:rPr>
          <w:lang w:val="bg-BG"/>
        </w:rPr>
        <w:t>10</w:t>
      </w:r>
      <w:r w:rsidR="00051D4A" w:rsidRPr="000D5421">
        <w:rPr>
          <w:lang w:val="bg-BG"/>
        </w:rPr>
        <w:t>3</w:t>
      </w:r>
      <w:r w:rsidR="00B6495A" w:rsidRPr="000D5421">
        <w:rPr>
          <w:lang w:val="bg-BG"/>
        </w:rPr>
        <w:t>,</w:t>
      </w:r>
      <w:r w:rsidR="00FD0B1B" w:rsidRPr="000D5421">
        <w:rPr>
          <w:lang w:val="bg-BG"/>
        </w:rPr>
        <w:t xml:space="preserve"> </w:t>
      </w:r>
      <w:r w:rsidR="00B6495A" w:rsidRPr="000D5421">
        <w:rPr>
          <w:lang w:val="bg-BG"/>
        </w:rPr>
        <w:t>ал.</w:t>
      </w:r>
      <w:r w:rsidR="00604D73" w:rsidRPr="000D5421">
        <w:rPr>
          <w:lang w:val="bg-BG"/>
        </w:rPr>
        <w:t xml:space="preserve"> </w:t>
      </w:r>
      <w:r w:rsidR="00051D4A" w:rsidRPr="000D5421">
        <w:rPr>
          <w:lang w:val="bg-BG"/>
        </w:rPr>
        <w:t>3</w:t>
      </w:r>
      <w:r w:rsidR="00604D73" w:rsidRPr="000D5421">
        <w:rPr>
          <w:lang w:val="bg-BG"/>
        </w:rPr>
        <w:t xml:space="preserve"> </w:t>
      </w:r>
      <w:r w:rsidR="00B6495A" w:rsidRPr="000D5421">
        <w:rPr>
          <w:lang w:val="bg-BG"/>
        </w:rPr>
        <w:t>от ЗОП</w:t>
      </w:r>
      <w:r w:rsidR="00FD0B1B" w:rsidRPr="000D5421">
        <w:rPr>
          <w:lang w:val="bg-BG"/>
        </w:rPr>
        <w:t xml:space="preserve">, </w:t>
      </w:r>
      <w:r w:rsidR="00051D4A" w:rsidRPr="000D5421">
        <w:rPr>
          <w:lang w:val="bg-BG"/>
        </w:rPr>
        <w:t xml:space="preserve">във връзка с чл.60, ал.1 от ППЗОП, комисията следва да </w:t>
      </w:r>
      <w:r w:rsidR="00051D4A" w:rsidRPr="000D5421">
        <w:rPr>
          <w:lang w:val="en"/>
        </w:rPr>
        <w:t>изготв</w:t>
      </w:r>
      <w:r w:rsidR="00051D4A" w:rsidRPr="000D5421">
        <w:rPr>
          <w:lang w:val="bg-BG"/>
        </w:rPr>
        <w:t>и</w:t>
      </w:r>
      <w:r w:rsidR="00051D4A" w:rsidRPr="000D5421">
        <w:rPr>
          <w:lang w:val="en"/>
        </w:rPr>
        <w:t xml:space="preserve"> доклад за резултатите от работата си</w:t>
      </w:r>
      <w:r w:rsidR="00B53480">
        <w:rPr>
          <w:lang w:val="bg-BG"/>
        </w:rPr>
        <w:t>.</w:t>
      </w:r>
      <w:r w:rsidR="00B53480" w:rsidRPr="00B53480">
        <w:rPr>
          <w:lang w:val="bg-BG"/>
        </w:rPr>
        <w:t xml:space="preserve"> С</w:t>
      </w:r>
      <w:r w:rsidR="000D5421" w:rsidRPr="00B53480">
        <w:rPr>
          <w:lang w:val="bg-BG"/>
        </w:rPr>
        <w:t>ъгласно</w:t>
      </w:r>
      <w:r w:rsidR="00B53480" w:rsidRPr="00B53480">
        <w:rPr>
          <w:lang w:val="bg-BG"/>
        </w:rPr>
        <w:t xml:space="preserve"> чл. 106, ал. 1 от ЗОП, във връзка с чл.60, ал.3 от </w:t>
      </w:r>
      <w:r w:rsidR="00B53480" w:rsidRPr="005F36D7">
        <w:rPr>
          <w:lang w:val="bg-BG"/>
        </w:rPr>
        <w:t>ППЗОП</w:t>
      </w:r>
      <w:r w:rsidR="00FD0B1B" w:rsidRPr="005F36D7">
        <w:rPr>
          <w:lang w:val="bg-BG"/>
        </w:rPr>
        <w:t>,</w:t>
      </w:r>
      <w:r w:rsidR="00B53480" w:rsidRPr="005F36D7">
        <w:rPr>
          <w:lang w:val="bg-BG"/>
        </w:rPr>
        <w:t xml:space="preserve"> д</w:t>
      </w:r>
      <w:r w:rsidR="00B53480" w:rsidRPr="005F36D7">
        <w:rPr>
          <w:lang w:val="en"/>
        </w:rPr>
        <w:t xml:space="preserve">окладът по чл. </w:t>
      </w:r>
      <w:proofErr w:type="gramStart"/>
      <w:r w:rsidR="00B53480" w:rsidRPr="005F36D7">
        <w:rPr>
          <w:lang w:val="en"/>
        </w:rPr>
        <w:t>103, ал.</w:t>
      </w:r>
      <w:proofErr w:type="gramEnd"/>
      <w:r w:rsidR="00B53480" w:rsidRPr="005F36D7">
        <w:rPr>
          <w:lang w:val="en"/>
        </w:rPr>
        <w:t xml:space="preserve"> </w:t>
      </w:r>
      <w:proofErr w:type="gramStart"/>
      <w:r w:rsidR="00B53480" w:rsidRPr="005F36D7">
        <w:rPr>
          <w:lang w:val="en"/>
        </w:rPr>
        <w:t xml:space="preserve">3 </w:t>
      </w:r>
      <w:r w:rsidR="00B53480" w:rsidRPr="005F36D7">
        <w:rPr>
          <w:lang w:val="bg-BG"/>
        </w:rPr>
        <w:t xml:space="preserve">от ЗОП </w:t>
      </w:r>
      <w:r w:rsidR="00B6495A" w:rsidRPr="005F36D7">
        <w:rPr>
          <w:lang w:val="bg-BG"/>
        </w:rPr>
        <w:t>заедно</w:t>
      </w:r>
      <w:r w:rsidR="00B6495A" w:rsidRPr="00FD0B1B">
        <w:rPr>
          <w:lang w:val="bg-BG"/>
        </w:rPr>
        <w:t xml:space="preserve"> с Протокол №1/23.07.2020г., Протокол №2/14.09.2020г.</w:t>
      </w:r>
      <w:proofErr w:type="gramEnd"/>
      <w:r w:rsidR="000F67B0">
        <w:rPr>
          <w:lang w:val="bg-BG"/>
        </w:rPr>
        <w:t xml:space="preserve"> </w:t>
      </w:r>
      <w:r w:rsidR="00A73DCD" w:rsidRPr="00FD0B1B">
        <w:rPr>
          <w:lang w:val="bg-BG"/>
        </w:rPr>
        <w:t xml:space="preserve">и </w:t>
      </w:r>
      <w:r w:rsidR="00B6495A" w:rsidRPr="005F36D7">
        <w:rPr>
          <w:lang w:val="bg-BG"/>
        </w:rPr>
        <w:t>настоящият протокол</w:t>
      </w:r>
      <w:r w:rsidR="00FD0B1B" w:rsidRPr="005F36D7">
        <w:rPr>
          <w:lang w:val="bg-BG"/>
        </w:rPr>
        <w:t xml:space="preserve">, </w:t>
      </w:r>
      <w:r w:rsidR="00A73DCD" w:rsidRPr="005F36D7">
        <w:rPr>
          <w:lang w:val="bg-BG"/>
        </w:rPr>
        <w:t>следва да се предостав</w:t>
      </w:r>
      <w:r w:rsidR="00FD0B1B" w:rsidRPr="005F36D7">
        <w:rPr>
          <w:lang w:val="bg-BG"/>
        </w:rPr>
        <w:t>и</w:t>
      </w:r>
      <w:r w:rsidR="00A73DCD" w:rsidRPr="005F36D7">
        <w:rPr>
          <w:szCs w:val="24"/>
          <w:lang w:val="bg-BG" w:eastAsia="bg-BG"/>
        </w:rPr>
        <w:t xml:space="preserve"> от председателя на комисията на възложителя за утвърждаване, заедно с цялата документация.</w:t>
      </w:r>
    </w:p>
    <w:p w:rsidR="00B53480" w:rsidRDefault="00B53480" w:rsidP="00A73DCD">
      <w:pPr>
        <w:jc w:val="both"/>
        <w:rPr>
          <w:szCs w:val="24"/>
          <w:lang w:val="bg-BG" w:eastAsia="bg-BG"/>
        </w:rPr>
      </w:pPr>
    </w:p>
    <w:p w:rsidR="00A73DCD" w:rsidRDefault="00FD0B1B" w:rsidP="00A73DCD">
      <w:pPr>
        <w:jc w:val="both"/>
        <w:rPr>
          <w:szCs w:val="24"/>
          <w:lang w:val="bg-BG" w:eastAsia="bg-BG"/>
        </w:rPr>
      </w:pPr>
      <w:r w:rsidRPr="00BC6C94">
        <w:rPr>
          <w:szCs w:val="24"/>
          <w:lang w:val="bg-BG" w:eastAsia="bg-BG"/>
        </w:rPr>
        <w:t xml:space="preserve">             </w:t>
      </w:r>
      <w:r w:rsidR="00A73DCD" w:rsidRPr="00B53480">
        <w:rPr>
          <w:szCs w:val="24"/>
          <w:lang w:val="bg-BG" w:eastAsia="bg-BG"/>
        </w:rPr>
        <w:t xml:space="preserve">С това комисията приключи своята работа и заседанието бе закрито от нейния председател в </w:t>
      </w:r>
      <w:r w:rsidR="00A73DCD" w:rsidRPr="00B53480">
        <w:rPr>
          <w:szCs w:val="24"/>
          <w:lang w:val="en-US" w:eastAsia="bg-BG"/>
        </w:rPr>
        <w:t>1</w:t>
      </w:r>
      <w:r w:rsidR="00B53480" w:rsidRPr="00B53480">
        <w:rPr>
          <w:szCs w:val="24"/>
          <w:lang w:val="bg-BG" w:eastAsia="bg-BG"/>
        </w:rPr>
        <w:t>0</w:t>
      </w:r>
      <w:r w:rsidR="00A73DCD" w:rsidRPr="00B53480">
        <w:rPr>
          <w:szCs w:val="24"/>
          <w:lang w:val="bg-BG" w:eastAsia="bg-BG"/>
        </w:rPr>
        <w:t>:</w:t>
      </w:r>
      <w:r w:rsidR="00B53480" w:rsidRPr="00B53480">
        <w:rPr>
          <w:szCs w:val="24"/>
          <w:lang w:val="bg-BG" w:eastAsia="bg-BG"/>
        </w:rPr>
        <w:t>3</w:t>
      </w:r>
      <w:r w:rsidR="00A73DCD" w:rsidRPr="00B53480">
        <w:rPr>
          <w:szCs w:val="24"/>
          <w:lang w:val="bg-BG" w:eastAsia="bg-BG"/>
        </w:rPr>
        <w:t>0 часа.</w:t>
      </w:r>
    </w:p>
    <w:p w:rsidR="00604D73" w:rsidRDefault="00604D73" w:rsidP="00A73DCD">
      <w:pPr>
        <w:jc w:val="both"/>
        <w:rPr>
          <w:szCs w:val="24"/>
          <w:lang w:val="bg-BG" w:eastAsia="bg-BG"/>
        </w:rPr>
      </w:pPr>
    </w:p>
    <w:p w:rsidR="00604D73" w:rsidRPr="004B1E28" w:rsidRDefault="00604D73" w:rsidP="00A73DCD">
      <w:pPr>
        <w:jc w:val="both"/>
        <w:rPr>
          <w:szCs w:val="24"/>
          <w:lang w:val="bg-BG" w:eastAsia="bg-BG"/>
        </w:rPr>
      </w:pPr>
    </w:p>
    <w:p w:rsidR="00A73DCD" w:rsidRPr="004B1E28" w:rsidRDefault="00A73DCD" w:rsidP="00A73DCD">
      <w:pPr>
        <w:jc w:val="both"/>
        <w:rPr>
          <w:szCs w:val="24"/>
          <w:lang w:val="bg-BG" w:eastAsia="bg-BG"/>
        </w:rPr>
      </w:pPr>
    </w:p>
    <w:p w:rsidR="004362B7" w:rsidRDefault="004362B7" w:rsidP="00566061">
      <w:pPr>
        <w:jc w:val="both"/>
        <w:rPr>
          <w:szCs w:val="24"/>
          <w:highlight w:val="yellow"/>
          <w:lang w:val="bg-BG" w:eastAsia="bg-BG"/>
        </w:rPr>
      </w:pPr>
    </w:p>
    <w:p w:rsidR="008E230D" w:rsidRDefault="008E230D" w:rsidP="008E230D">
      <w:pPr>
        <w:jc w:val="both"/>
        <w:rPr>
          <w:szCs w:val="24"/>
          <w:highlight w:val="yellow"/>
          <w:lang w:val="bg-BG" w:eastAsia="bg-BG"/>
        </w:rPr>
      </w:pPr>
    </w:p>
    <w:p w:rsidR="008E230D" w:rsidRPr="007C403D" w:rsidRDefault="008E230D" w:rsidP="008E230D">
      <w:pPr>
        <w:jc w:val="both"/>
        <w:rPr>
          <w:b/>
          <w:sz w:val="28"/>
          <w:szCs w:val="28"/>
          <w:lang w:val="bg-BG" w:eastAsia="bg-BG"/>
        </w:rPr>
      </w:pPr>
      <w:r w:rsidRPr="007C403D">
        <w:rPr>
          <w:b/>
          <w:sz w:val="28"/>
          <w:szCs w:val="28"/>
          <w:lang w:val="bg-BG" w:eastAsia="bg-BG"/>
        </w:rPr>
        <w:t xml:space="preserve">  </w:t>
      </w:r>
      <w:r w:rsidRPr="007C403D"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val="en-US" w:eastAsia="bg-BG"/>
        </w:rPr>
        <w:t xml:space="preserve">   </w:t>
      </w:r>
      <w:r w:rsidRPr="007C403D">
        <w:rPr>
          <w:b/>
          <w:sz w:val="28"/>
          <w:szCs w:val="28"/>
          <w:lang w:val="en-US" w:eastAsia="bg-BG"/>
        </w:rPr>
        <w:t xml:space="preserve"> </w:t>
      </w:r>
      <w:r w:rsidRPr="007C403D">
        <w:rPr>
          <w:b/>
          <w:sz w:val="28"/>
          <w:szCs w:val="28"/>
          <w:lang w:val="bg-BG" w:eastAsia="bg-BG"/>
        </w:rPr>
        <w:t xml:space="preserve"> </w:t>
      </w:r>
      <w:r>
        <w:rPr>
          <w:b/>
          <w:sz w:val="28"/>
          <w:szCs w:val="28"/>
          <w:lang w:val="en-US" w:eastAsia="bg-BG"/>
        </w:rPr>
        <w:t xml:space="preserve">  </w:t>
      </w:r>
      <w:r w:rsidRPr="007C403D">
        <w:rPr>
          <w:b/>
          <w:sz w:val="28"/>
          <w:szCs w:val="28"/>
          <w:lang w:val="bg-BG" w:eastAsia="bg-BG"/>
        </w:rPr>
        <w:t>К О М И С И Я:</w:t>
      </w:r>
    </w:p>
    <w:tbl>
      <w:tblPr>
        <w:tblpPr w:leftFromText="141" w:rightFromText="141" w:vertAnchor="text" w:horzAnchor="page" w:tblpX="4491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8E230D" w:rsidRPr="007C403D" w:rsidTr="003735B6">
        <w:trPr>
          <w:trHeight w:val="1972"/>
        </w:trPr>
        <w:tc>
          <w:tcPr>
            <w:tcW w:w="4039" w:type="dxa"/>
            <w:tcBorders>
              <w:bottom w:val="single" w:sz="4" w:space="0" w:color="auto"/>
            </w:tcBorders>
          </w:tcPr>
          <w:p w:rsidR="008E230D" w:rsidRPr="007C403D" w:rsidRDefault="008E230D" w:rsidP="003735B6">
            <w:pPr>
              <w:outlineLvl w:val="0"/>
              <w:rPr>
                <w:b/>
                <w:szCs w:val="24"/>
                <w:lang w:val="bg-BG" w:eastAsia="bg-BG"/>
              </w:rPr>
            </w:pPr>
            <w:r w:rsidRPr="007C403D">
              <w:rPr>
                <w:b/>
                <w:szCs w:val="24"/>
                <w:lang w:val="bg-BG" w:eastAsia="bg-BG"/>
              </w:rPr>
              <w:t>Информацията е заличена на основание чл.37 от ЗОП, във връзка с чл.5, т.1, буква в</w:t>
            </w:r>
            <w:r w:rsidRPr="007C403D">
              <w:rPr>
                <w:b/>
                <w:szCs w:val="24"/>
                <w:lang w:val="en-US" w:eastAsia="bg-BG"/>
              </w:rPr>
              <w:t xml:space="preserve">) </w:t>
            </w:r>
            <w:r w:rsidRPr="007C403D">
              <w:rPr>
                <w:b/>
                <w:szCs w:val="24"/>
                <w:lang w:val="bg-BG" w:eastAsia="bg-BG"/>
              </w:rPr>
              <w:t>и  е</w:t>
            </w:r>
            <w:r w:rsidRPr="007C403D">
              <w:rPr>
                <w:b/>
                <w:szCs w:val="24"/>
                <w:lang w:val="en-US" w:eastAsia="bg-BG"/>
              </w:rPr>
              <w:t>)</w:t>
            </w:r>
            <w:r w:rsidRPr="007C403D">
              <w:rPr>
                <w:b/>
                <w:szCs w:val="24"/>
                <w:lang w:val="bg-BG" w:eastAsia="bg-BG"/>
              </w:rPr>
              <w:t xml:space="preserve"> от </w:t>
            </w:r>
            <w:r w:rsidRPr="007C403D">
              <w:rPr>
                <w:b/>
                <w:szCs w:val="24"/>
                <w:lang w:val="en" w:eastAsia="bg-BG"/>
              </w:rPr>
              <w:t>Регламент (ЕС) 2016/679</w:t>
            </w:r>
          </w:p>
        </w:tc>
      </w:tr>
    </w:tbl>
    <w:p w:rsidR="008E230D" w:rsidRPr="007C403D" w:rsidRDefault="008E230D" w:rsidP="008E230D">
      <w:pPr>
        <w:ind w:left="4248"/>
        <w:jc w:val="both"/>
        <w:rPr>
          <w:b/>
          <w:szCs w:val="24"/>
          <w:lang w:val="bg-BG" w:eastAsia="bg-BG"/>
        </w:rPr>
      </w:pPr>
    </w:p>
    <w:p w:rsidR="008E230D" w:rsidRPr="007C403D" w:rsidRDefault="008E230D" w:rsidP="008E230D">
      <w:pPr>
        <w:outlineLvl w:val="0"/>
        <w:rPr>
          <w:b/>
          <w:szCs w:val="24"/>
          <w:lang w:val="en-US" w:eastAsia="bg-BG"/>
        </w:rPr>
      </w:pPr>
      <w:r>
        <w:rPr>
          <w:b/>
          <w:szCs w:val="24"/>
          <w:lang w:val="en-US" w:eastAsia="bg-BG"/>
        </w:rPr>
        <w:t xml:space="preserve">     </w:t>
      </w:r>
      <w:r w:rsidRPr="007C403D">
        <w:rPr>
          <w:b/>
          <w:szCs w:val="24"/>
          <w:lang w:val="bg-BG" w:eastAsia="bg-BG"/>
        </w:rPr>
        <w:t>П Р Е Д С Е Д А Т Е Л:</w:t>
      </w:r>
    </w:p>
    <w:p w:rsidR="008E230D" w:rsidRPr="007C403D" w:rsidRDefault="008E230D" w:rsidP="008E230D">
      <w:pPr>
        <w:outlineLvl w:val="0"/>
        <w:rPr>
          <w:b/>
          <w:color w:val="000000"/>
          <w:szCs w:val="24"/>
          <w:lang w:val="en-US" w:eastAsia="bg-BG"/>
        </w:rPr>
      </w:pPr>
      <w:r w:rsidRPr="007C403D">
        <w:rPr>
          <w:b/>
          <w:color w:val="000000"/>
          <w:szCs w:val="24"/>
          <w:lang w:val="bg-BG" w:eastAsia="bg-BG"/>
        </w:rPr>
        <w:t xml:space="preserve">                    </w:t>
      </w:r>
      <w:r w:rsidRPr="007C403D">
        <w:rPr>
          <w:b/>
          <w:color w:val="000000"/>
          <w:szCs w:val="24"/>
          <w:lang w:val="en-US" w:eastAsia="bg-BG"/>
        </w:rPr>
        <w:t xml:space="preserve"> </w:t>
      </w:r>
      <w:r w:rsidRPr="007C403D">
        <w:rPr>
          <w:b/>
          <w:color w:val="000000"/>
          <w:szCs w:val="24"/>
          <w:lang w:val="bg-BG" w:eastAsia="bg-BG"/>
        </w:rPr>
        <w:t xml:space="preserve">               </w:t>
      </w:r>
      <w:r>
        <w:rPr>
          <w:b/>
          <w:color w:val="000000"/>
          <w:szCs w:val="24"/>
          <w:lang w:val="en-US" w:eastAsia="bg-BG"/>
        </w:rPr>
        <w:t xml:space="preserve">   </w:t>
      </w:r>
      <w:r w:rsidRPr="007C403D">
        <w:rPr>
          <w:b/>
          <w:color w:val="000000"/>
          <w:szCs w:val="24"/>
          <w:lang w:val="bg-BG" w:eastAsia="bg-BG"/>
        </w:rPr>
        <w:t xml:space="preserve"> </w:t>
      </w:r>
      <w:r>
        <w:rPr>
          <w:b/>
          <w:color w:val="000000"/>
          <w:szCs w:val="24"/>
          <w:lang w:val="en-US" w:eastAsia="bg-BG"/>
        </w:rPr>
        <w:t xml:space="preserve">  </w:t>
      </w:r>
      <w:r w:rsidRPr="007C403D">
        <w:rPr>
          <w:b/>
          <w:color w:val="000000"/>
          <w:szCs w:val="24"/>
          <w:lang w:val="bg-BG" w:eastAsia="bg-BG"/>
        </w:rPr>
        <w:t xml:space="preserve">  и</w:t>
      </w:r>
    </w:p>
    <w:p w:rsidR="008E230D" w:rsidRPr="007C403D" w:rsidRDefault="008E230D" w:rsidP="008E230D">
      <w:pPr>
        <w:outlineLvl w:val="0"/>
        <w:rPr>
          <w:b/>
          <w:color w:val="000000"/>
          <w:szCs w:val="24"/>
          <w:lang w:val="bg-BG" w:eastAsia="bg-BG"/>
        </w:rPr>
      </w:pPr>
      <w:r w:rsidRPr="007C403D">
        <w:rPr>
          <w:b/>
          <w:color w:val="000000"/>
          <w:szCs w:val="24"/>
          <w:lang w:val="bg-BG" w:eastAsia="bg-BG"/>
        </w:rPr>
        <w:t xml:space="preserve">                      </w:t>
      </w:r>
      <w:r w:rsidRPr="007C403D">
        <w:rPr>
          <w:b/>
          <w:color w:val="000000"/>
          <w:szCs w:val="24"/>
          <w:lang w:val="en-US" w:eastAsia="bg-BG"/>
        </w:rPr>
        <w:t xml:space="preserve">  </w:t>
      </w:r>
      <w:r>
        <w:rPr>
          <w:b/>
          <w:color w:val="000000"/>
          <w:szCs w:val="24"/>
          <w:lang w:val="en-US" w:eastAsia="bg-BG"/>
        </w:rPr>
        <w:t xml:space="preserve">    </w:t>
      </w:r>
      <w:r w:rsidRPr="007C403D">
        <w:rPr>
          <w:b/>
          <w:color w:val="000000"/>
          <w:szCs w:val="24"/>
          <w:lang w:val="bg-BG" w:eastAsia="bg-BG"/>
        </w:rPr>
        <w:t xml:space="preserve"> Членове:</w:t>
      </w:r>
    </w:p>
    <w:p w:rsidR="008E230D" w:rsidRPr="007C403D" w:rsidRDefault="008E230D" w:rsidP="008E230D">
      <w:pPr>
        <w:ind w:firstLine="540"/>
        <w:jc w:val="both"/>
        <w:rPr>
          <w:lang w:val="bg-BG"/>
        </w:rPr>
      </w:pPr>
      <w:r w:rsidRPr="007C403D">
        <w:rPr>
          <w:color w:val="000000"/>
          <w:szCs w:val="24"/>
          <w:lang w:val="bg-BG" w:eastAsia="bg-BG"/>
        </w:rPr>
        <w:tab/>
      </w:r>
      <w:r w:rsidRPr="007C403D">
        <w:rPr>
          <w:color w:val="000000"/>
          <w:szCs w:val="24"/>
          <w:lang w:val="bg-BG" w:eastAsia="bg-BG"/>
        </w:rPr>
        <w:tab/>
        <w:t xml:space="preserve">          </w:t>
      </w:r>
      <w:r w:rsidRPr="007C403D">
        <w:rPr>
          <w:color w:val="000000"/>
          <w:szCs w:val="24"/>
          <w:lang w:val="en-US" w:eastAsia="bg-BG"/>
        </w:rPr>
        <w:t xml:space="preserve"> </w:t>
      </w:r>
      <w:r>
        <w:rPr>
          <w:color w:val="000000"/>
          <w:szCs w:val="24"/>
          <w:lang w:val="en-US" w:eastAsia="bg-BG"/>
        </w:rPr>
        <w:t xml:space="preserve">   </w:t>
      </w:r>
      <w:r w:rsidRPr="007C403D">
        <w:rPr>
          <w:color w:val="000000"/>
          <w:szCs w:val="24"/>
          <w:lang w:val="bg-BG" w:eastAsia="bg-BG"/>
        </w:rPr>
        <w:t xml:space="preserve">   </w:t>
      </w:r>
      <w:r>
        <w:rPr>
          <w:color w:val="000000"/>
          <w:szCs w:val="24"/>
          <w:lang w:val="en-US" w:eastAsia="bg-BG"/>
        </w:rPr>
        <w:t xml:space="preserve">    </w:t>
      </w:r>
      <w:r w:rsidRPr="007C403D">
        <w:rPr>
          <w:color w:val="000000"/>
          <w:szCs w:val="24"/>
          <w:lang w:val="bg-BG" w:eastAsia="bg-BG"/>
        </w:rPr>
        <w:t>1.</w:t>
      </w:r>
      <w:r w:rsidRPr="007C403D">
        <w:rPr>
          <w:lang w:val="bg-BG"/>
        </w:rPr>
        <w:t xml:space="preserve"> </w:t>
      </w:r>
    </w:p>
    <w:p w:rsidR="008E230D" w:rsidRPr="007C403D" w:rsidRDefault="008E230D" w:rsidP="008E230D">
      <w:pPr>
        <w:jc w:val="both"/>
        <w:rPr>
          <w:highlight w:val="yellow"/>
          <w:lang w:val="bg-BG"/>
        </w:rPr>
      </w:pPr>
      <w:r w:rsidRPr="007C403D">
        <w:rPr>
          <w:lang w:val="bg-BG"/>
        </w:rPr>
        <w:t xml:space="preserve">                              </w:t>
      </w:r>
      <w:r w:rsidRPr="007C403D">
        <w:rPr>
          <w:lang w:val="en-US"/>
        </w:rPr>
        <w:t xml:space="preserve">       </w:t>
      </w:r>
      <w:r>
        <w:rPr>
          <w:lang w:val="en-US"/>
        </w:rPr>
        <w:t xml:space="preserve">       </w:t>
      </w:r>
      <w:r w:rsidRPr="007C403D">
        <w:rPr>
          <w:lang w:val="bg-BG"/>
        </w:rPr>
        <w:t>2.</w:t>
      </w:r>
    </w:p>
    <w:p w:rsidR="008E230D" w:rsidRPr="007C403D" w:rsidRDefault="008E230D" w:rsidP="008E230D">
      <w:pPr>
        <w:jc w:val="both"/>
        <w:rPr>
          <w:szCs w:val="24"/>
          <w:lang w:val="bg-BG" w:eastAsia="bg-BG"/>
        </w:rPr>
      </w:pPr>
      <w:r w:rsidRPr="007C403D">
        <w:rPr>
          <w:szCs w:val="24"/>
          <w:lang w:val="en-US" w:eastAsia="bg-BG"/>
        </w:rPr>
        <w:t xml:space="preserve">                                      </w:t>
      </w:r>
      <w:r>
        <w:rPr>
          <w:szCs w:val="24"/>
          <w:lang w:val="en-US" w:eastAsia="bg-BG"/>
        </w:rPr>
        <w:t xml:space="preserve">      </w:t>
      </w:r>
      <w:r w:rsidRPr="007C403D">
        <w:rPr>
          <w:szCs w:val="24"/>
          <w:lang w:val="en-US" w:eastAsia="bg-BG"/>
        </w:rPr>
        <w:t>3.</w:t>
      </w:r>
    </w:p>
    <w:p w:rsidR="008E230D" w:rsidRPr="007C403D" w:rsidRDefault="008E230D" w:rsidP="008E230D">
      <w:pPr>
        <w:rPr>
          <w:b/>
          <w:lang w:val="bg-BG"/>
        </w:rPr>
      </w:pPr>
      <w:r w:rsidRPr="007C403D">
        <w:rPr>
          <w:szCs w:val="24"/>
          <w:lang w:val="bg-BG" w:eastAsia="bg-BG"/>
        </w:rPr>
        <w:t xml:space="preserve">                                   </w:t>
      </w:r>
      <w:r>
        <w:rPr>
          <w:szCs w:val="24"/>
          <w:lang w:val="en-US" w:eastAsia="bg-BG"/>
        </w:rPr>
        <w:t xml:space="preserve">      </w:t>
      </w:r>
      <w:r w:rsidRPr="007C403D">
        <w:rPr>
          <w:szCs w:val="24"/>
          <w:lang w:val="en-US" w:eastAsia="bg-BG"/>
        </w:rPr>
        <w:t xml:space="preserve">   </w:t>
      </w:r>
      <w:r w:rsidRPr="007C403D">
        <w:rPr>
          <w:szCs w:val="24"/>
          <w:lang w:val="bg-BG" w:eastAsia="bg-BG"/>
        </w:rPr>
        <w:t>4.</w:t>
      </w:r>
    </w:p>
    <w:p w:rsidR="008E230D" w:rsidRPr="007C403D" w:rsidRDefault="008E230D" w:rsidP="008E230D">
      <w:pPr>
        <w:ind w:firstLine="709"/>
        <w:jc w:val="center"/>
        <w:rPr>
          <w:b/>
          <w:caps/>
          <w:szCs w:val="24"/>
          <w:lang w:val="en-US" w:eastAsia="bg-BG"/>
        </w:rPr>
      </w:pPr>
    </w:p>
    <w:p w:rsidR="004362B7" w:rsidRDefault="004362B7" w:rsidP="00566061">
      <w:pPr>
        <w:jc w:val="both"/>
        <w:rPr>
          <w:szCs w:val="24"/>
          <w:highlight w:val="yellow"/>
          <w:lang w:val="bg-BG" w:eastAsia="bg-BG"/>
        </w:rPr>
      </w:pPr>
    </w:p>
    <w:sectPr w:rsidR="004362B7" w:rsidSect="003C53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C8" w:rsidRDefault="007E42C8" w:rsidP="00B0393A">
      <w:r>
        <w:separator/>
      </w:r>
    </w:p>
  </w:endnote>
  <w:endnote w:type="continuationSeparator" w:id="0">
    <w:p w:rsidR="007E42C8" w:rsidRDefault="007E42C8" w:rsidP="00B0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C8" w:rsidRDefault="007E42C8" w:rsidP="00B0393A">
      <w:r>
        <w:separator/>
      </w:r>
    </w:p>
  </w:footnote>
  <w:footnote w:type="continuationSeparator" w:id="0">
    <w:p w:rsidR="007E42C8" w:rsidRDefault="007E42C8" w:rsidP="00B0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D9"/>
    <w:multiLevelType w:val="hybridMultilevel"/>
    <w:tmpl w:val="3F20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58E4"/>
    <w:multiLevelType w:val="hybridMultilevel"/>
    <w:tmpl w:val="E99C986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52311D"/>
    <w:multiLevelType w:val="hybridMultilevel"/>
    <w:tmpl w:val="CF7A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02BA"/>
    <w:multiLevelType w:val="hybridMultilevel"/>
    <w:tmpl w:val="72BE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79D1"/>
    <w:multiLevelType w:val="hybridMultilevel"/>
    <w:tmpl w:val="3540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F0C88"/>
    <w:multiLevelType w:val="hybridMultilevel"/>
    <w:tmpl w:val="BAC0FD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A6F2C"/>
    <w:multiLevelType w:val="hybridMultilevel"/>
    <w:tmpl w:val="7710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1D07"/>
    <w:multiLevelType w:val="hybridMultilevel"/>
    <w:tmpl w:val="B7C0DD6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92254D"/>
    <w:multiLevelType w:val="hybridMultilevel"/>
    <w:tmpl w:val="4A56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A4C0D"/>
    <w:multiLevelType w:val="hybridMultilevel"/>
    <w:tmpl w:val="81EC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01553"/>
    <w:multiLevelType w:val="hybridMultilevel"/>
    <w:tmpl w:val="886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7245"/>
    <w:multiLevelType w:val="hybridMultilevel"/>
    <w:tmpl w:val="2DC4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B2D69"/>
    <w:multiLevelType w:val="hybridMultilevel"/>
    <w:tmpl w:val="08421E0E"/>
    <w:lvl w:ilvl="0" w:tplc="15108894">
      <w:start w:val="1"/>
      <w:numFmt w:val="decimal"/>
      <w:lvlText w:val="%1."/>
      <w:lvlJc w:val="left"/>
      <w:pPr>
        <w:ind w:left="1729" w:hanging="102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105FBE"/>
    <w:multiLevelType w:val="hybridMultilevel"/>
    <w:tmpl w:val="58E4824E"/>
    <w:lvl w:ilvl="0" w:tplc="436E52E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4">
    <w:nsid w:val="6C8E48BB"/>
    <w:multiLevelType w:val="hybridMultilevel"/>
    <w:tmpl w:val="E56616D2"/>
    <w:lvl w:ilvl="0" w:tplc="C6E6DB26">
      <w:start w:val="1"/>
      <w:numFmt w:val="upperRoman"/>
      <w:lvlText w:val="%1."/>
      <w:lvlJc w:val="left"/>
      <w:pPr>
        <w:ind w:left="1788" w:hanging="72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F25E31"/>
    <w:multiLevelType w:val="hybridMultilevel"/>
    <w:tmpl w:val="58E4824E"/>
    <w:lvl w:ilvl="0" w:tplc="436E52E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6">
    <w:nsid w:val="7077504D"/>
    <w:multiLevelType w:val="hybridMultilevel"/>
    <w:tmpl w:val="C33A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937F2"/>
    <w:multiLevelType w:val="hybridMultilevel"/>
    <w:tmpl w:val="58E4824E"/>
    <w:lvl w:ilvl="0" w:tplc="436E52E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8">
    <w:nsid w:val="7F426146"/>
    <w:multiLevelType w:val="hybridMultilevel"/>
    <w:tmpl w:val="7E36810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600"/>
    <w:rsid w:val="000050A1"/>
    <w:rsid w:val="0000610F"/>
    <w:rsid w:val="00007763"/>
    <w:rsid w:val="00007F7B"/>
    <w:rsid w:val="00013846"/>
    <w:rsid w:val="00027379"/>
    <w:rsid w:val="00031B20"/>
    <w:rsid w:val="0003311A"/>
    <w:rsid w:val="00034D31"/>
    <w:rsid w:val="00036C70"/>
    <w:rsid w:val="00037909"/>
    <w:rsid w:val="00042FD0"/>
    <w:rsid w:val="00045230"/>
    <w:rsid w:val="000457C8"/>
    <w:rsid w:val="00045F08"/>
    <w:rsid w:val="00046B6D"/>
    <w:rsid w:val="00050C36"/>
    <w:rsid w:val="00051D4A"/>
    <w:rsid w:val="00052125"/>
    <w:rsid w:val="00052167"/>
    <w:rsid w:val="000556FA"/>
    <w:rsid w:val="00060D9C"/>
    <w:rsid w:val="00062721"/>
    <w:rsid w:val="000715F8"/>
    <w:rsid w:val="00073C72"/>
    <w:rsid w:val="00073CB0"/>
    <w:rsid w:val="00073CC8"/>
    <w:rsid w:val="00074785"/>
    <w:rsid w:val="00075DF9"/>
    <w:rsid w:val="0008106C"/>
    <w:rsid w:val="00081156"/>
    <w:rsid w:val="00082AC1"/>
    <w:rsid w:val="00090929"/>
    <w:rsid w:val="0009183E"/>
    <w:rsid w:val="00092BC1"/>
    <w:rsid w:val="000A084F"/>
    <w:rsid w:val="000A2E9A"/>
    <w:rsid w:val="000A325D"/>
    <w:rsid w:val="000A43E8"/>
    <w:rsid w:val="000A4A60"/>
    <w:rsid w:val="000A5005"/>
    <w:rsid w:val="000A7D85"/>
    <w:rsid w:val="000B543C"/>
    <w:rsid w:val="000B57F0"/>
    <w:rsid w:val="000B7D19"/>
    <w:rsid w:val="000C1DD6"/>
    <w:rsid w:val="000C3A32"/>
    <w:rsid w:val="000C536F"/>
    <w:rsid w:val="000C7507"/>
    <w:rsid w:val="000C7619"/>
    <w:rsid w:val="000D08A7"/>
    <w:rsid w:val="000D104B"/>
    <w:rsid w:val="000D10D5"/>
    <w:rsid w:val="000D2E26"/>
    <w:rsid w:val="000D2F9B"/>
    <w:rsid w:val="000D412A"/>
    <w:rsid w:val="000D5421"/>
    <w:rsid w:val="000E0960"/>
    <w:rsid w:val="000E3A1E"/>
    <w:rsid w:val="000E4159"/>
    <w:rsid w:val="000E6688"/>
    <w:rsid w:val="000F05A3"/>
    <w:rsid w:val="000F0838"/>
    <w:rsid w:val="000F67B0"/>
    <w:rsid w:val="00101078"/>
    <w:rsid w:val="001014C3"/>
    <w:rsid w:val="00103905"/>
    <w:rsid w:val="001048C8"/>
    <w:rsid w:val="00104A85"/>
    <w:rsid w:val="00112FB1"/>
    <w:rsid w:val="001173FE"/>
    <w:rsid w:val="001212B2"/>
    <w:rsid w:val="00121426"/>
    <w:rsid w:val="001216F9"/>
    <w:rsid w:val="00121FA0"/>
    <w:rsid w:val="001278D8"/>
    <w:rsid w:val="00127AC9"/>
    <w:rsid w:val="0013192A"/>
    <w:rsid w:val="00136458"/>
    <w:rsid w:val="001364DB"/>
    <w:rsid w:val="0014084B"/>
    <w:rsid w:val="0014525F"/>
    <w:rsid w:val="00151075"/>
    <w:rsid w:val="001529B5"/>
    <w:rsid w:val="001539D5"/>
    <w:rsid w:val="001651EC"/>
    <w:rsid w:val="00165213"/>
    <w:rsid w:val="001663C8"/>
    <w:rsid w:val="00174E1D"/>
    <w:rsid w:val="00175D3F"/>
    <w:rsid w:val="00177CEB"/>
    <w:rsid w:val="001864F6"/>
    <w:rsid w:val="00186D3E"/>
    <w:rsid w:val="0019487C"/>
    <w:rsid w:val="00195AD5"/>
    <w:rsid w:val="001A155D"/>
    <w:rsid w:val="001A17C7"/>
    <w:rsid w:val="001A498F"/>
    <w:rsid w:val="001A5938"/>
    <w:rsid w:val="001A5A28"/>
    <w:rsid w:val="001B0900"/>
    <w:rsid w:val="001B0C4A"/>
    <w:rsid w:val="001B2120"/>
    <w:rsid w:val="001B3A4B"/>
    <w:rsid w:val="001C2699"/>
    <w:rsid w:val="001D167F"/>
    <w:rsid w:val="001D1892"/>
    <w:rsid w:val="001E1EC1"/>
    <w:rsid w:val="001E67B3"/>
    <w:rsid w:val="001E7BFA"/>
    <w:rsid w:val="001E7F5E"/>
    <w:rsid w:val="001F1805"/>
    <w:rsid w:val="001F6AFC"/>
    <w:rsid w:val="00201110"/>
    <w:rsid w:val="002022D2"/>
    <w:rsid w:val="00203029"/>
    <w:rsid w:val="002053CA"/>
    <w:rsid w:val="002061B3"/>
    <w:rsid w:val="002103EC"/>
    <w:rsid w:val="00210A89"/>
    <w:rsid w:val="002116AE"/>
    <w:rsid w:val="00213260"/>
    <w:rsid w:val="00217D77"/>
    <w:rsid w:val="0022000D"/>
    <w:rsid w:val="002214E2"/>
    <w:rsid w:val="002247A5"/>
    <w:rsid w:val="00224D75"/>
    <w:rsid w:val="00225E93"/>
    <w:rsid w:val="00232363"/>
    <w:rsid w:val="002332BE"/>
    <w:rsid w:val="00233655"/>
    <w:rsid w:val="002449DD"/>
    <w:rsid w:val="00244C76"/>
    <w:rsid w:val="00247A39"/>
    <w:rsid w:val="0025077B"/>
    <w:rsid w:val="00251684"/>
    <w:rsid w:val="00260E95"/>
    <w:rsid w:val="00263756"/>
    <w:rsid w:val="00264983"/>
    <w:rsid w:val="00270F0B"/>
    <w:rsid w:val="002712DD"/>
    <w:rsid w:val="00271CF5"/>
    <w:rsid w:val="00272284"/>
    <w:rsid w:val="00274BBF"/>
    <w:rsid w:val="0028068B"/>
    <w:rsid w:val="002901BB"/>
    <w:rsid w:val="00291E13"/>
    <w:rsid w:val="00292876"/>
    <w:rsid w:val="002947E0"/>
    <w:rsid w:val="0029487F"/>
    <w:rsid w:val="00296520"/>
    <w:rsid w:val="002968FB"/>
    <w:rsid w:val="00297049"/>
    <w:rsid w:val="002A160D"/>
    <w:rsid w:val="002A18DB"/>
    <w:rsid w:val="002A30A3"/>
    <w:rsid w:val="002A57C8"/>
    <w:rsid w:val="002A7394"/>
    <w:rsid w:val="002B1110"/>
    <w:rsid w:val="002B1277"/>
    <w:rsid w:val="002B2DBA"/>
    <w:rsid w:val="002B513C"/>
    <w:rsid w:val="002C09BC"/>
    <w:rsid w:val="002C15E3"/>
    <w:rsid w:val="002C18B6"/>
    <w:rsid w:val="002C405E"/>
    <w:rsid w:val="002D2778"/>
    <w:rsid w:val="002D2DB5"/>
    <w:rsid w:val="002D3AEB"/>
    <w:rsid w:val="002D5979"/>
    <w:rsid w:val="002D74EC"/>
    <w:rsid w:val="002D7C72"/>
    <w:rsid w:val="002E13EE"/>
    <w:rsid w:val="002E2D0B"/>
    <w:rsid w:val="002E78F3"/>
    <w:rsid w:val="002F0405"/>
    <w:rsid w:val="002F0B10"/>
    <w:rsid w:val="0030075F"/>
    <w:rsid w:val="0031161E"/>
    <w:rsid w:val="00312CF3"/>
    <w:rsid w:val="003152FD"/>
    <w:rsid w:val="00315912"/>
    <w:rsid w:val="00315D07"/>
    <w:rsid w:val="003202C6"/>
    <w:rsid w:val="003204C6"/>
    <w:rsid w:val="00323AE3"/>
    <w:rsid w:val="00323D8E"/>
    <w:rsid w:val="003253F2"/>
    <w:rsid w:val="00330D33"/>
    <w:rsid w:val="00331CF2"/>
    <w:rsid w:val="00336A36"/>
    <w:rsid w:val="003405DF"/>
    <w:rsid w:val="003421B9"/>
    <w:rsid w:val="00343035"/>
    <w:rsid w:val="00344AD0"/>
    <w:rsid w:val="003467EE"/>
    <w:rsid w:val="00351E28"/>
    <w:rsid w:val="00353BCC"/>
    <w:rsid w:val="00353FCB"/>
    <w:rsid w:val="0035515E"/>
    <w:rsid w:val="0035651E"/>
    <w:rsid w:val="00360EB7"/>
    <w:rsid w:val="00366D65"/>
    <w:rsid w:val="00366EAE"/>
    <w:rsid w:val="003735B6"/>
    <w:rsid w:val="00375233"/>
    <w:rsid w:val="00375770"/>
    <w:rsid w:val="00375B2D"/>
    <w:rsid w:val="00375FB8"/>
    <w:rsid w:val="00380C27"/>
    <w:rsid w:val="00381CE0"/>
    <w:rsid w:val="003821D7"/>
    <w:rsid w:val="00382CA9"/>
    <w:rsid w:val="00386B22"/>
    <w:rsid w:val="003955AD"/>
    <w:rsid w:val="00395696"/>
    <w:rsid w:val="00395985"/>
    <w:rsid w:val="003A1B31"/>
    <w:rsid w:val="003A6FFE"/>
    <w:rsid w:val="003B790C"/>
    <w:rsid w:val="003C02B8"/>
    <w:rsid w:val="003C3566"/>
    <w:rsid w:val="003C36CE"/>
    <w:rsid w:val="003C539B"/>
    <w:rsid w:val="003D074D"/>
    <w:rsid w:val="003D0DEB"/>
    <w:rsid w:val="003D1160"/>
    <w:rsid w:val="003E1FE6"/>
    <w:rsid w:val="003E2561"/>
    <w:rsid w:val="003E64AF"/>
    <w:rsid w:val="003E6CDF"/>
    <w:rsid w:val="003E7C9D"/>
    <w:rsid w:val="003F0BCB"/>
    <w:rsid w:val="003F3A3C"/>
    <w:rsid w:val="003F4203"/>
    <w:rsid w:val="003F4E77"/>
    <w:rsid w:val="003F5DA0"/>
    <w:rsid w:val="003F6BA2"/>
    <w:rsid w:val="004009C5"/>
    <w:rsid w:val="0040594F"/>
    <w:rsid w:val="00411C38"/>
    <w:rsid w:val="004171CE"/>
    <w:rsid w:val="0041762D"/>
    <w:rsid w:val="00420F10"/>
    <w:rsid w:val="00430098"/>
    <w:rsid w:val="004314B6"/>
    <w:rsid w:val="00431C88"/>
    <w:rsid w:val="0043459D"/>
    <w:rsid w:val="004362B7"/>
    <w:rsid w:val="0044319D"/>
    <w:rsid w:val="004442D4"/>
    <w:rsid w:val="00444308"/>
    <w:rsid w:val="004444F8"/>
    <w:rsid w:val="00446B41"/>
    <w:rsid w:val="0044775F"/>
    <w:rsid w:val="00447EC2"/>
    <w:rsid w:val="004614CB"/>
    <w:rsid w:val="00462B02"/>
    <w:rsid w:val="00465647"/>
    <w:rsid w:val="00466B09"/>
    <w:rsid w:val="00467F79"/>
    <w:rsid w:val="0047076B"/>
    <w:rsid w:val="00472419"/>
    <w:rsid w:val="0047408C"/>
    <w:rsid w:val="00477E51"/>
    <w:rsid w:val="00481771"/>
    <w:rsid w:val="004912F9"/>
    <w:rsid w:val="004963A9"/>
    <w:rsid w:val="004A38BA"/>
    <w:rsid w:val="004A3F33"/>
    <w:rsid w:val="004A5099"/>
    <w:rsid w:val="004A5BFF"/>
    <w:rsid w:val="004B3522"/>
    <w:rsid w:val="004B4B02"/>
    <w:rsid w:val="004C16D1"/>
    <w:rsid w:val="004C3DB2"/>
    <w:rsid w:val="004D1863"/>
    <w:rsid w:val="004D2123"/>
    <w:rsid w:val="004D22CF"/>
    <w:rsid w:val="004D3C64"/>
    <w:rsid w:val="004E172E"/>
    <w:rsid w:val="004E465F"/>
    <w:rsid w:val="004F25DB"/>
    <w:rsid w:val="004F3470"/>
    <w:rsid w:val="00504799"/>
    <w:rsid w:val="0050620D"/>
    <w:rsid w:val="00506CE7"/>
    <w:rsid w:val="005122D3"/>
    <w:rsid w:val="00514798"/>
    <w:rsid w:val="005151E6"/>
    <w:rsid w:val="00517DA8"/>
    <w:rsid w:val="00523463"/>
    <w:rsid w:val="00524AF3"/>
    <w:rsid w:val="0052617A"/>
    <w:rsid w:val="00526BE0"/>
    <w:rsid w:val="005274DB"/>
    <w:rsid w:val="00527C5B"/>
    <w:rsid w:val="0053299D"/>
    <w:rsid w:val="0053302F"/>
    <w:rsid w:val="00533C34"/>
    <w:rsid w:val="00536025"/>
    <w:rsid w:val="005361F7"/>
    <w:rsid w:val="005378FC"/>
    <w:rsid w:val="00540BE2"/>
    <w:rsid w:val="00543A84"/>
    <w:rsid w:val="00544897"/>
    <w:rsid w:val="00550C3F"/>
    <w:rsid w:val="00554506"/>
    <w:rsid w:val="005636B3"/>
    <w:rsid w:val="00564E84"/>
    <w:rsid w:val="00566061"/>
    <w:rsid w:val="00575505"/>
    <w:rsid w:val="00575FB3"/>
    <w:rsid w:val="0058219C"/>
    <w:rsid w:val="0058246B"/>
    <w:rsid w:val="00586B21"/>
    <w:rsid w:val="00587F43"/>
    <w:rsid w:val="00593549"/>
    <w:rsid w:val="00594005"/>
    <w:rsid w:val="00594430"/>
    <w:rsid w:val="005952A2"/>
    <w:rsid w:val="0059766C"/>
    <w:rsid w:val="00597F1E"/>
    <w:rsid w:val="005A1693"/>
    <w:rsid w:val="005A30AB"/>
    <w:rsid w:val="005A4544"/>
    <w:rsid w:val="005A52A2"/>
    <w:rsid w:val="005A66E8"/>
    <w:rsid w:val="005A71F3"/>
    <w:rsid w:val="005B1085"/>
    <w:rsid w:val="005B655C"/>
    <w:rsid w:val="005C34B0"/>
    <w:rsid w:val="005C6440"/>
    <w:rsid w:val="005D3235"/>
    <w:rsid w:val="005D7B41"/>
    <w:rsid w:val="005E363D"/>
    <w:rsid w:val="005E54A5"/>
    <w:rsid w:val="005E7F06"/>
    <w:rsid w:val="005E7F97"/>
    <w:rsid w:val="005F009B"/>
    <w:rsid w:val="005F0E88"/>
    <w:rsid w:val="005F215C"/>
    <w:rsid w:val="005F36D7"/>
    <w:rsid w:val="005F4CFC"/>
    <w:rsid w:val="005F4EBB"/>
    <w:rsid w:val="006017D6"/>
    <w:rsid w:val="00604D73"/>
    <w:rsid w:val="006172DD"/>
    <w:rsid w:val="00617773"/>
    <w:rsid w:val="00617F51"/>
    <w:rsid w:val="00623C75"/>
    <w:rsid w:val="00624F6D"/>
    <w:rsid w:val="00625999"/>
    <w:rsid w:val="00626792"/>
    <w:rsid w:val="00626C56"/>
    <w:rsid w:val="00627836"/>
    <w:rsid w:val="00636898"/>
    <w:rsid w:val="00636E38"/>
    <w:rsid w:val="00640356"/>
    <w:rsid w:val="006430AF"/>
    <w:rsid w:val="00644E3F"/>
    <w:rsid w:val="00650A5F"/>
    <w:rsid w:val="00654B09"/>
    <w:rsid w:val="00656325"/>
    <w:rsid w:val="00657135"/>
    <w:rsid w:val="006716EE"/>
    <w:rsid w:val="00673090"/>
    <w:rsid w:val="00680579"/>
    <w:rsid w:val="006833F8"/>
    <w:rsid w:val="00690DA2"/>
    <w:rsid w:val="00697E4F"/>
    <w:rsid w:val="006A39E8"/>
    <w:rsid w:val="006A3F3C"/>
    <w:rsid w:val="006A56CF"/>
    <w:rsid w:val="006B05F9"/>
    <w:rsid w:val="006B3902"/>
    <w:rsid w:val="006C1432"/>
    <w:rsid w:val="006C282E"/>
    <w:rsid w:val="006C2E6E"/>
    <w:rsid w:val="006C41DC"/>
    <w:rsid w:val="006D3613"/>
    <w:rsid w:val="006D49C7"/>
    <w:rsid w:val="006D7F8F"/>
    <w:rsid w:val="006E257E"/>
    <w:rsid w:val="006E3182"/>
    <w:rsid w:val="006E3542"/>
    <w:rsid w:val="006E3668"/>
    <w:rsid w:val="006E4626"/>
    <w:rsid w:val="006F063E"/>
    <w:rsid w:val="006F0D9B"/>
    <w:rsid w:val="006F4B03"/>
    <w:rsid w:val="006F5065"/>
    <w:rsid w:val="00724705"/>
    <w:rsid w:val="00750B22"/>
    <w:rsid w:val="0075408A"/>
    <w:rsid w:val="007554D5"/>
    <w:rsid w:val="007569C7"/>
    <w:rsid w:val="00756E37"/>
    <w:rsid w:val="007627BA"/>
    <w:rsid w:val="00764EF2"/>
    <w:rsid w:val="007653DF"/>
    <w:rsid w:val="00765F81"/>
    <w:rsid w:val="00766BEC"/>
    <w:rsid w:val="007677A5"/>
    <w:rsid w:val="00767AD1"/>
    <w:rsid w:val="00773E37"/>
    <w:rsid w:val="00773EFF"/>
    <w:rsid w:val="007776AE"/>
    <w:rsid w:val="007808DF"/>
    <w:rsid w:val="00781759"/>
    <w:rsid w:val="00782741"/>
    <w:rsid w:val="007978EC"/>
    <w:rsid w:val="007A603E"/>
    <w:rsid w:val="007B168C"/>
    <w:rsid w:val="007C1809"/>
    <w:rsid w:val="007C420A"/>
    <w:rsid w:val="007C6603"/>
    <w:rsid w:val="007D0EAE"/>
    <w:rsid w:val="007D2A38"/>
    <w:rsid w:val="007D55BD"/>
    <w:rsid w:val="007E0D1C"/>
    <w:rsid w:val="007E209A"/>
    <w:rsid w:val="007E2F51"/>
    <w:rsid w:val="007E428A"/>
    <w:rsid w:val="007E42C8"/>
    <w:rsid w:val="007E59EA"/>
    <w:rsid w:val="007F60A9"/>
    <w:rsid w:val="00801B40"/>
    <w:rsid w:val="008063AB"/>
    <w:rsid w:val="00816239"/>
    <w:rsid w:val="00817AA0"/>
    <w:rsid w:val="00817F8F"/>
    <w:rsid w:val="00821F9B"/>
    <w:rsid w:val="00825251"/>
    <w:rsid w:val="00826DCC"/>
    <w:rsid w:val="0083122C"/>
    <w:rsid w:val="008346F1"/>
    <w:rsid w:val="0083649C"/>
    <w:rsid w:val="00837733"/>
    <w:rsid w:val="00843793"/>
    <w:rsid w:val="0084476A"/>
    <w:rsid w:val="00844D89"/>
    <w:rsid w:val="00855607"/>
    <w:rsid w:val="00857AB7"/>
    <w:rsid w:val="00860292"/>
    <w:rsid w:val="00864804"/>
    <w:rsid w:val="008710E0"/>
    <w:rsid w:val="008734D2"/>
    <w:rsid w:val="008746B3"/>
    <w:rsid w:val="00874C00"/>
    <w:rsid w:val="00877DCF"/>
    <w:rsid w:val="00881116"/>
    <w:rsid w:val="008816D1"/>
    <w:rsid w:val="00882078"/>
    <w:rsid w:val="00887501"/>
    <w:rsid w:val="00892AB6"/>
    <w:rsid w:val="00893422"/>
    <w:rsid w:val="008955D4"/>
    <w:rsid w:val="0089658D"/>
    <w:rsid w:val="008A0411"/>
    <w:rsid w:val="008A0DC7"/>
    <w:rsid w:val="008A18AC"/>
    <w:rsid w:val="008A3DF6"/>
    <w:rsid w:val="008A6941"/>
    <w:rsid w:val="008B2AAD"/>
    <w:rsid w:val="008B3EFF"/>
    <w:rsid w:val="008B41DB"/>
    <w:rsid w:val="008B4F75"/>
    <w:rsid w:val="008B6762"/>
    <w:rsid w:val="008C522F"/>
    <w:rsid w:val="008C6E58"/>
    <w:rsid w:val="008D3E97"/>
    <w:rsid w:val="008D46BA"/>
    <w:rsid w:val="008D77ED"/>
    <w:rsid w:val="008E230D"/>
    <w:rsid w:val="008F0A9B"/>
    <w:rsid w:val="008F31ED"/>
    <w:rsid w:val="008F498D"/>
    <w:rsid w:val="009132FB"/>
    <w:rsid w:val="009150D9"/>
    <w:rsid w:val="0092592C"/>
    <w:rsid w:val="009269E8"/>
    <w:rsid w:val="009273F9"/>
    <w:rsid w:val="00932945"/>
    <w:rsid w:val="00934975"/>
    <w:rsid w:val="009357A4"/>
    <w:rsid w:val="00940D80"/>
    <w:rsid w:val="009423F5"/>
    <w:rsid w:val="00943865"/>
    <w:rsid w:val="009501D5"/>
    <w:rsid w:val="009508C9"/>
    <w:rsid w:val="009517E5"/>
    <w:rsid w:val="0095372E"/>
    <w:rsid w:val="009550B3"/>
    <w:rsid w:val="0095601B"/>
    <w:rsid w:val="00963B08"/>
    <w:rsid w:val="00963D9B"/>
    <w:rsid w:val="00965724"/>
    <w:rsid w:val="0097075B"/>
    <w:rsid w:val="0097166B"/>
    <w:rsid w:val="00980FB0"/>
    <w:rsid w:val="00981846"/>
    <w:rsid w:val="009836E5"/>
    <w:rsid w:val="009837DD"/>
    <w:rsid w:val="0098487F"/>
    <w:rsid w:val="00985654"/>
    <w:rsid w:val="00992D4E"/>
    <w:rsid w:val="009945DC"/>
    <w:rsid w:val="009A3117"/>
    <w:rsid w:val="009A3725"/>
    <w:rsid w:val="009B450B"/>
    <w:rsid w:val="009C262C"/>
    <w:rsid w:val="009C5150"/>
    <w:rsid w:val="009D57DB"/>
    <w:rsid w:val="009D5E62"/>
    <w:rsid w:val="009E0271"/>
    <w:rsid w:val="009E3AD2"/>
    <w:rsid w:val="009E6AF5"/>
    <w:rsid w:val="009F40AA"/>
    <w:rsid w:val="009F5237"/>
    <w:rsid w:val="009F5FF9"/>
    <w:rsid w:val="00A06324"/>
    <w:rsid w:val="00A06FBA"/>
    <w:rsid w:val="00A100BD"/>
    <w:rsid w:val="00A10AF1"/>
    <w:rsid w:val="00A13711"/>
    <w:rsid w:val="00A17D7A"/>
    <w:rsid w:val="00A20A95"/>
    <w:rsid w:val="00A20CFC"/>
    <w:rsid w:val="00A256F6"/>
    <w:rsid w:val="00A3190B"/>
    <w:rsid w:val="00A46F3F"/>
    <w:rsid w:val="00A47A15"/>
    <w:rsid w:val="00A47CCC"/>
    <w:rsid w:val="00A47ED5"/>
    <w:rsid w:val="00A536DB"/>
    <w:rsid w:val="00A563E7"/>
    <w:rsid w:val="00A574B5"/>
    <w:rsid w:val="00A60149"/>
    <w:rsid w:val="00A63B6A"/>
    <w:rsid w:val="00A64E3A"/>
    <w:rsid w:val="00A6568F"/>
    <w:rsid w:val="00A66BA3"/>
    <w:rsid w:val="00A7081F"/>
    <w:rsid w:val="00A72B1D"/>
    <w:rsid w:val="00A72BB2"/>
    <w:rsid w:val="00A733C5"/>
    <w:rsid w:val="00A73DCD"/>
    <w:rsid w:val="00A75868"/>
    <w:rsid w:val="00A75C3C"/>
    <w:rsid w:val="00A77090"/>
    <w:rsid w:val="00A8383D"/>
    <w:rsid w:val="00A853E5"/>
    <w:rsid w:val="00A860EB"/>
    <w:rsid w:val="00A90E50"/>
    <w:rsid w:val="00A957BF"/>
    <w:rsid w:val="00AA300A"/>
    <w:rsid w:val="00AA460C"/>
    <w:rsid w:val="00AB34C2"/>
    <w:rsid w:val="00AC4ADA"/>
    <w:rsid w:val="00AC5339"/>
    <w:rsid w:val="00AC5B5D"/>
    <w:rsid w:val="00AC6507"/>
    <w:rsid w:val="00AD08AA"/>
    <w:rsid w:val="00AD48B3"/>
    <w:rsid w:val="00AD4DA7"/>
    <w:rsid w:val="00AD4DE7"/>
    <w:rsid w:val="00AD5B74"/>
    <w:rsid w:val="00AD7013"/>
    <w:rsid w:val="00AE005A"/>
    <w:rsid w:val="00AE714F"/>
    <w:rsid w:val="00AF0D55"/>
    <w:rsid w:val="00AF14A4"/>
    <w:rsid w:val="00AF25B2"/>
    <w:rsid w:val="00AF68CC"/>
    <w:rsid w:val="00B00652"/>
    <w:rsid w:val="00B006C6"/>
    <w:rsid w:val="00B0393A"/>
    <w:rsid w:val="00B123B0"/>
    <w:rsid w:val="00B16F07"/>
    <w:rsid w:val="00B2051B"/>
    <w:rsid w:val="00B213A7"/>
    <w:rsid w:val="00B32D5B"/>
    <w:rsid w:val="00B336A1"/>
    <w:rsid w:val="00B40C59"/>
    <w:rsid w:val="00B423E7"/>
    <w:rsid w:val="00B45576"/>
    <w:rsid w:val="00B45F40"/>
    <w:rsid w:val="00B46BE4"/>
    <w:rsid w:val="00B51397"/>
    <w:rsid w:val="00B53480"/>
    <w:rsid w:val="00B53DEF"/>
    <w:rsid w:val="00B55FED"/>
    <w:rsid w:val="00B62FD0"/>
    <w:rsid w:val="00B640B8"/>
    <w:rsid w:val="00B6495A"/>
    <w:rsid w:val="00B651FE"/>
    <w:rsid w:val="00B667F3"/>
    <w:rsid w:val="00B71CCA"/>
    <w:rsid w:val="00B72089"/>
    <w:rsid w:val="00B75698"/>
    <w:rsid w:val="00B91836"/>
    <w:rsid w:val="00B9358F"/>
    <w:rsid w:val="00B9602F"/>
    <w:rsid w:val="00BA387C"/>
    <w:rsid w:val="00BA4644"/>
    <w:rsid w:val="00BA512B"/>
    <w:rsid w:val="00BB0C44"/>
    <w:rsid w:val="00BC6C94"/>
    <w:rsid w:val="00BC740B"/>
    <w:rsid w:val="00BD005B"/>
    <w:rsid w:val="00BD1AA3"/>
    <w:rsid w:val="00BD5647"/>
    <w:rsid w:val="00BD5833"/>
    <w:rsid w:val="00BD5D5C"/>
    <w:rsid w:val="00BD7B23"/>
    <w:rsid w:val="00BE1C76"/>
    <w:rsid w:val="00BE1ECC"/>
    <w:rsid w:val="00BE3362"/>
    <w:rsid w:val="00BE3948"/>
    <w:rsid w:val="00BE3D66"/>
    <w:rsid w:val="00BE47C6"/>
    <w:rsid w:val="00BE719C"/>
    <w:rsid w:val="00BE7AD2"/>
    <w:rsid w:val="00BF00A4"/>
    <w:rsid w:val="00BF1C2B"/>
    <w:rsid w:val="00BF23CE"/>
    <w:rsid w:val="00BF6A00"/>
    <w:rsid w:val="00BF701F"/>
    <w:rsid w:val="00C0345D"/>
    <w:rsid w:val="00C06564"/>
    <w:rsid w:val="00C24815"/>
    <w:rsid w:val="00C25990"/>
    <w:rsid w:val="00C269B7"/>
    <w:rsid w:val="00C33302"/>
    <w:rsid w:val="00C3541D"/>
    <w:rsid w:val="00C35B39"/>
    <w:rsid w:val="00C37671"/>
    <w:rsid w:val="00C51060"/>
    <w:rsid w:val="00C54C07"/>
    <w:rsid w:val="00C569B4"/>
    <w:rsid w:val="00C623A4"/>
    <w:rsid w:val="00C630EB"/>
    <w:rsid w:val="00C65F4C"/>
    <w:rsid w:val="00C66BDE"/>
    <w:rsid w:val="00C70AAE"/>
    <w:rsid w:val="00C76588"/>
    <w:rsid w:val="00C76DA0"/>
    <w:rsid w:val="00C8062F"/>
    <w:rsid w:val="00C82E6D"/>
    <w:rsid w:val="00C87C89"/>
    <w:rsid w:val="00C955FB"/>
    <w:rsid w:val="00C95E1B"/>
    <w:rsid w:val="00CA2241"/>
    <w:rsid w:val="00CA2E2B"/>
    <w:rsid w:val="00CA2F68"/>
    <w:rsid w:val="00CA4600"/>
    <w:rsid w:val="00CB0497"/>
    <w:rsid w:val="00CB3B36"/>
    <w:rsid w:val="00CC37EE"/>
    <w:rsid w:val="00CC63B9"/>
    <w:rsid w:val="00CD1BD1"/>
    <w:rsid w:val="00CD449F"/>
    <w:rsid w:val="00CE1BFB"/>
    <w:rsid w:val="00CE5C85"/>
    <w:rsid w:val="00CE71AC"/>
    <w:rsid w:val="00CE7E82"/>
    <w:rsid w:val="00CF2447"/>
    <w:rsid w:val="00CF7A2C"/>
    <w:rsid w:val="00D017CC"/>
    <w:rsid w:val="00D04E6B"/>
    <w:rsid w:val="00D06AAF"/>
    <w:rsid w:val="00D10588"/>
    <w:rsid w:val="00D1517A"/>
    <w:rsid w:val="00D17E65"/>
    <w:rsid w:val="00D20CC0"/>
    <w:rsid w:val="00D262FF"/>
    <w:rsid w:val="00D43C22"/>
    <w:rsid w:val="00D5642C"/>
    <w:rsid w:val="00D619C7"/>
    <w:rsid w:val="00D626BD"/>
    <w:rsid w:val="00D64238"/>
    <w:rsid w:val="00D64D47"/>
    <w:rsid w:val="00D65D03"/>
    <w:rsid w:val="00D72B92"/>
    <w:rsid w:val="00D743DB"/>
    <w:rsid w:val="00D7597E"/>
    <w:rsid w:val="00D84DB4"/>
    <w:rsid w:val="00D85516"/>
    <w:rsid w:val="00D869CD"/>
    <w:rsid w:val="00D92AA6"/>
    <w:rsid w:val="00D95AD1"/>
    <w:rsid w:val="00D962AD"/>
    <w:rsid w:val="00DA23FF"/>
    <w:rsid w:val="00DA5003"/>
    <w:rsid w:val="00DA6B2D"/>
    <w:rsid w:val="00DA7EEB"/>
    <w:rsid w:val="00DB3789"/>
    <w:rsid w:val="00DB3BC6"/>
    <w:rsid w:val="00DB66B1"/>
    <w:rsid w:val="00DC48E7"/>
    <w:rsid w:val="00DD5BBA"/>
    <w:rsid w:val="00DD6A22"/>
    <w:rsid w:val="00DE3D5C"/>
    <w:rsid w:val="00DE69B0"/>
    <w:rsid w:val="00DE6DBD"/>
    <w:rsid w:val="00DF28E6"/>
    <w:rsid w:val="00E00850"/>
    <w:rsid w:val="00E07DD6"/>
    <w:rsid w:val="00E11426"/>
    <w:rsid w:val="00E1145D"/>
    <w:rsid w:val="00E1162B"/>
    <w:rsid w:val="00E12173"/>
    <w:rsid w:val="00E12999"/>
    <w:rsid w:val="00E15BC9"/>
    <w:rsid w:val="00E1632C"/>
    <w:rsid w:val="00E24384"/>
    <w:rsid w:val="00E275A7"/>
    <w:rsid w:val="00E31223"/>
    <w:rsid w:val="00E34399"/>
    <w:rsid w:val="00E36D68"/>
    <w:rsid w:val="00E4049A"/>
    <w:rsid w:val="00E41AD7"/>
    <w:rsid w:val="00E43D11"/>
    <w:rsid w:val="00E5246A"/>
    <w:rsid w:val="00E57DE8"/>
    <w:rsid w:val="00E61BC3"/>
    <w:rsid w:val="00E623AD"/>
    <w:rsid w:val="00E63C5E"/>
    <w:rsid w:val="00E65298"/>
    <w:rsid w:val="00E7109E"/>
    <w:rsid w:val="00E71CDD"/>
    <w:rsid w:val="00E733FA"/>
    <w:rsid w:val="00E73EAB"/>
    <w:rsid w:val="00E756AE"/>
    <w:rsid w:val="00E76074"/>
    <w:rsid w:val="00E82A93"/>
    <w:rsid w:val="00E90E42"/>
    <w:rsid w:val="00E942AC"/>
    <w:rsid w:val="00E9474B"/>
    <w:rsid w:val="00E95189"/>
    <w:rsid w:val="00E9531A"/>
    <w:rsid w:val="00E97E7D"/>
    <w:rsid w:val="00EA7D78"/>
    <w:rsid w:val="00EB345C"/>
    <w:rsid w:val="00EB3D42"/>
    <w:rsid w:val="00EB66CF"/>
    <w:rsid w:val="00EC1F2C"/>
    <w:rsid w:val="00EC3C69"/>
    <w:rsid w:val="00EC4E96"/>
    <w:rsid w:val="00ED0E18"/>
    <w:rsid w:val="00ED1955"/>
    <w:rsid w:val="00ED357B"/>
    <w:rsid w:val="00ED3AEF"/>
    <w:rsid w:val="00ED4797"/>
    <w:rsid w:val="00EE12F2"/>
    <w:rsid w:val="00F0118E"/>
    <w:rsid w:val="00F04704"/>
    <w:rsid w:val="00F04FB6"/>
    <w:rsid w:val="00F05477"/>
    <w:rsid w:val="00F169F4"/>
    <w:rsid w:val="00F17182"/>
    <w:rsid w:val="00F200EF"/>
    <w:rsid w:val="00F249C3"/>
    <w:rsid w:val="00F32007"/>
    <w:rsid w:val="00F3358B"/>
    <w:rsid w:val="00F36009"/>
    <w:rsid w:val="00F414FB"/>
    <w:rsid w:val="00F4197F"/>
    <w:rsid w:val="00F421DA"/>
    <w:rsid w:val="00F52C8E"/>
    <w:rsid w:val="00F56133"/>
    <w:rsid w:val="00F57202"/>
    <w:rsid w:val="00F6037E"/>
    <w:rsid w:val="00F62CBF"/>
    <w:rsid w:val="00F630BF"/>
    <w:rsid w:val="00F6541B"/>
    <w:rsid w:val="00F704CB"/>
    <w:rsid w:val="00F7611B"/>
    <w:rsid w:val="00F76B7F"/>
    <w:rsid w:val="00F76E9E"/>
    <w:rsid w:val="00F80045"/>
    <w:rsid w:val="00F80350"/>
    <w:rsid w:val="00F80A96"/>
    <w:rsid w:val="00F829B9"/>
    <w:rsid w:val="00F83A36"/>
    <w:rsid w:val="00F90BB0"/>
    <w:rsid w:val="00F939B0"/>
    <w:rsid w:val="00F93BA2"/>
    <w:rsid w:val="00F93CDD"/>
    <w:rsid w:val="00F94013"/>
    <w:rsid w:val="00F94394"/>
    <w:rsid w:val="00FA143D"/>
    <w:rsid w:val="00FA4AB1"/>
    <w:rsid w:val="00FA4C9D"/>
    <w:rsid w:val="00FA52B0"/>
    <w:rsid w:val="00FB33C0"/>
    <w:rsid w:val="00FB67FA"/>
    <w:rsid w:val="00FC13A8"/>
    <w:rsid w:val="00FC4B32"/>
    <w:rsid w:val="00FC522D"/>
    <w:rsid w:val="00FC5246"/>
    <w:rsid w:val="00FC539D"/>
    <w:rsid w:val="00FC5713"/>
    <w:rsid w:val="00FC731B"/>
    <w:rsid w:val="00FD061A"/>
    <w:rsid w:val="00FD0B1B"/>
    <w:rsid w:val="00FE10FE"/>
    <w:rsid w:val="00FE5FF2"/>
    <w:rsid w:val="00FE68D8"/>
    <w:rsid w:val="00FE68FE"/>
    <w:rsid w:val="00FF021B"/>
    <w:rsid w:val="00FF1C82"/>
    <w:rsid w:val="00FF265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8A0DC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0">
    <w:name w:val="Char Char1"/>
    <w:basedOn w:val="a"/>
    <w:rsid w:val="00F0118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a3">
    <w:name w:val="Знак"/>
    <w:basedOn w:val="a"/>
    <w:rsid w:val="00121FA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blue1">
    <w:name w:val="blue1"/>
    <w:rsid w:val="00431C88"/>
    <w:rPr>
      <w:rFonts w:ascii="Times New Roman" w:hAnsi="Times New Roman" w:cs="Times New Roman" w:hint="default"/>
      <w:color w:val="0000F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39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39B0"/>
    <w:rPr>
      <w:rFonts w:ascii="Tahoma" w:eastAsia="Times New Roman" w:hAnsi="Tahoma" w:cs="Tahoma"/>
      <w:sz w:val="16"/>
      <w:szCs w:val="16"/>
      <w:lang w:val="en-GB"/>
    </w:rPr>
  </w:style>
  <w:style w:type="character" w:styleId="a6">
    <w:name w:val="Hyperlink"/>
    <w:basedOn w:val="a0"/>
    <w:uiPriority w:val="99"/>
    <w:unhideWhenUsed/>
    <w:rsid w:val="00A06324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nhideWhenUsed/>
    <w:rsid w:val="00A06324"/>
    <w:pPr>
      <w:ind w:firstLine="990"/>
      <w:jc w:val="both"/>
    </w:pPr>
    <w:rPr>
      <w:color w:val="000000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B0393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039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a">
    <w:name w:val="footer"/>
    <w:basedOn w:val="a"/>
    <w:link w:val="ab"/>
    <w:uiPriority w:val="99"/>
    <w:unhideWhenUsed/>
    <w:rsid w:val="00B0393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039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">
    <w:name w:val="m"/>
    <w:basedOn w:val="a"/>
    <w:rsid w:val="0098487F"/>
    <w:pPr>
      <w:ind w:firstLine="990"/>
      <w:jc w:val="both"/>
    </w:pPr>
    <w:rPr>
      <w:color w:val="000000"/>
      <w:szCs w:val="24"/>
      <w:lang w:val="bg-BG" w:eastAsia="bg-BG"/>
    </w:rPr>
  </w:style>
  <w:style w:type="paragraph" w:styleId="ac">
    <w:name w:val="No Spacing"/>
    <w:link w:val="ad"/>
    <w:uiPriority w:val="1"/>
    <w:qFormat/>
    <w:rsid w:val="00203029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CharChar11">
    <w:name w:val="Char Char1"/>
    <w:basedOn w:val="a"/>
    <w:rsid w:val="00B123B0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  <w:style w:type="paragraph" w:customStyle="1" w:styleId="CharCharCharCharCharCharChar1CharChar">
    <w:name w:val="Char Знак Char Char Знак Char Char Знак Char Char1 Знак Знак Знак Знак Знак Char Char"/>
    <w:basedOn w:val="a"/>
    <w:rsid w:val="00E7109E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ae">
    <w:name w:val="List Paragraph"/>
    <w:aliases w:val="ПАРАГРАФ"/>
    <w:basedOn w:val="a"/>
    <w:link w:val="af"/>
    <w:uiPriority w:val="99"/>
    <w:qFormat/>
    <w:rsid w:val="005E54A5"/>
    <w:pPr>
      <w:ind w:left="720"/>
      <w:contextualSpacing/>
    </w:pPr>
  </w:style>
  <w:style w:type="paragraph" w:customStyle="1" w:styleId="CharChar1CharChar">
    <w:name w:val="Char Char1 Знак Знак Char Char"/>
    <w:basedOn w:val="a"/>
    <w:rsid w:val="00210A89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  <w:style w:type="paragraph" w:customStyle="1" w:styleId="CharChar">
    <w:name w:val="Знак Знак Знак Char Char"/>
    <w:basedOn w:val="a"/>
    <w:rsid w:val="000457C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CharChar0">
    <w:name w:val="Char Char1 Знак Знак Char Char"/>
    <w:basedOn w:val="a"/>
    <w:rsid w:val="00764EF2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  <w:style w:type="paragraph" w:styleId="af0">
    <w:name w:val="Body Text"/>
    <w:aliases w:val="Body,block style"/>
    <w:basedOn w:val="a"/>
    <w:link w:val="af1"/>
    <w:unhideWhenUsed/>
    <w:rsid w:val="006D3613"/>
    <w:pPr>
      <w:spacing w:after="120"/>
    </w:pPr>
    <w:rPr>
      <w:szCs w:val="24"/>
      <w:lang w:val="bg-BG" w:eastAsia="bg-BG"/>
    </w:rPr>
  </w:style>
  <w:style w:type="character" w:customStyle="1" w:styleId="af1">
    <w:name w:val="Основен текст Знак"/>
    <w:aliases w:val="Body Знак,block style Знак"/>
    <w:basedOn w:val="a0"/>
    <w:link w:val="af0"/>
    <w:rsid w:val="006D361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Без разредка Знак"/>
    <w:link w:val="ac"/>
    <w:uiPriority w:val="1"/>
    <w:rsid w:val="006D3613"/>
    <w:rPr>
      <w:rFonts w:ascii="Calibri" w:eastAsia="Calibri" w:hAnsi="Calibri" w:cs="Times New Roman"/>
      <w:lang w:val="en-AU"/>
    </w:rPr>
  </w:style>
  <w:style w:type="character" w:customStyle="1" w:styleId="af">
    <w:name w:val="Списък на абзаци Знак"/>
    <w:aliases w:val="ПАРАГРАФ Знак"/>
    <w:link w:val="ae"/>
    <w:uiPriority w:val="99"/>
    <w:locked/>
    <w:rsid w:val="006D36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5">
    <w:name w:val="Style5"/>
    <w:basedOn w:val="a"/>
    <w:uiPriority w:val="99"/>
    <w:rsid w:val="0075408A"/>
    <w:pPr>
      <w:widowControl w:val="0"/>
      <w:spacing w:line="278" w:lineRule="exact"/>
      <w:ind w:firstLine="682"/>
      <w:jc w:val="both"/>
    </w:pPr>
    <w:rPr>
      <w:rFonts w:eastAsia="SimSun"/>
      <w:kern w:val="2"/>
      <w:sz w:val="21"/>
      <w:lang w:val="en-US" w:eastAsia="zh-CN"/>
    </w:rPr>
  </w:style>
  <w:style w:type="character" w:customStyle="1" w:styleId="FontStyle14">
    <w:name w:val="Font Style14"/>
    <w:uiPriority w:val="99"/>
    <w:rsid w:val="0075408A"/>
    <w:rPr>
      <w:rFonts w:ascii="Times New Roman" w:hAnsi="Times New Roman" w:cs="Times New Roman"/>
      <w:sz w:val="20"/>
      <w:szCs w:val="20"/>
    </w:rPr>
  </w:style>
  <w:style w:type="paragraph" w:customStyle="1" w:styleId="CharChar1CharChar1">
    <w:name w:val="Char Char1 Знак Знак Char Char"/>
    <w:basedOn w:val="a"/>
    <w:rsid w:val="00CF7A2C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  <w:style w:type="paragraph" w:customStyle="1" w:styleId="CharChar12">
    <w:name w:val="Char Char1 Знак Знак"/>
    <w:basedOn w:val="a"/>
    <w:rsid w:val="00A256F6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  <w:style w:type="paragraph" w:customStyle="1" w:styleId="CharChar1CharChar2">
    <w:name w:val="Char Char1 Знак Знак Char Char"/>
    <w:basedOn w:val="a"/>
    <w:rsid w:val="005A1693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8A0DC7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0">
    <w:name w:val="Char Char1"/>
    <w:basedOn w:val="a"/>
    <w:rsid w:val="00F0118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a3">
    <w:name w:val="Знак"/>
    <w:basedOn w:val="a"/>
    <w:rsid w:val="00121FA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blue1">
    <w:name w:val="blue1"/>
    <w:rsid w:val="00431C88"/>
    <w:rPr>
      <w:rFonts w:ascii="Times New Roman" w:hAnsi="Times New Roman" w:cs="Times New Roman" w:hint="default"/>
      <w:color w:val="0000F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39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39B0"/>
    <w:rPr>
      <w:rFonts w:ascii="Tahoma" w:eastAsia="Times New Roman" w:hAnsi="Tahoma" w:cs="Tahoma"/>
      <w:sz w:val="16"/>
      <w:szCs w:val="16"/>
      <w:lang w:val="en-GB"/>
    </w:rPr>
  </w:style>
  <w:style w:type="character" w:styleId="a6">
    <w:name w:val="Hyperlink"/>
    <w:basedOn w:val="a0"/>
    <w:uiPriority w:val="99"/>
    <w:unhideWhenUsed/>
    <w:rsid w:val="00A06324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unhideWhenUsed/>
    <w:rsid w:val="00A06324"/>
    <w:pPr>
      <w:ind w:firstLine="990"/>
      <w:jc w:val="both"/>
    </w:pPr>
    <w:rPr>
      <w:color w:val="000000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B0393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039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a">
    <w:name w:val="footer"/>
    <w:basedOn w:val="a"/>
    <w:link w:val="ab"/>
    <w:uiPriority w:val="99"/>
    <w:unhideWhenUsed/>
    <w:rsid w:val="00B0393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039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">
    <w:name w:val="m"/>
    <w:basedOn w:val="a"/>
    <w:rsid w:val="0098487F"/>
    <w:pPr>
      <w:ind w:firstLine="990"/>
      <w:jc w:val="both"/>
    </w:pPr>
    <w:rPr>
      <w:color w:val="000000"/>
      <w:szCs w:val="24"/>
      <w:lang w:val="bg-BG" w:eastAsia="bg-BG"/>
    </w:rPr>
  </w:style>
  <w:style w:type="paragraph" w:styleId="ac">
    <w:name w:val="No Spacing"/>
    <w:uiPriority w:val="1"/>
    <w:qFormat/>
    <w:rsid w:val="00203029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CharChar11">
    <w:name w:val="Char Char1"/>
    <w:basedOn w:val="a"/>
    <w:rsid w:val="00B123B0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  <w:style w:type="paragraph" w:customStyle="1" w:styleId="CharCharCharCharCharCharChar1CharChar">
    <w:name w:val="Char Знак Char Char Знак Char Char Знак Char Char1 Знак Знак Знак Знак Знак Char Char"/>
    <w:basedOn w:val="a"/>
    <w:rsid w:val="00E7109E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5E54A5"/>
    <w:pPr>
      <w:ind w:left="720"/>
      <w:contextualSpacing/>
    </w:pPr>
  </w:style>
  <w:style w:type="paragraph" w:customStyle="1" w:styleId="CharChar1CharChar">
    <w:name w:val="Char Char1 Знак Знак Char Char"/>
    <w:basedOn w:val="a"/>
    <w:rsid w:val="00210A89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  <w:style w:type="paragraph" w:customStyle="1" w:styleId="CharChar">
    <w:name w:val="Знак Знак Знак Char Char"/>
    <w:basedOn w:val="a"/>
    <w:rsid w:val="000457C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CharChar0">
    <w:name w:val="Char Char1 Знак Знак Char Char"/>
    <w:basedOn w:val="a"/>
    <w:rsid w:val="00764EF2"/>
    <w:pPr>
      <w:tabs>
        <w:tab w:val="left" w:pos="709"/>
      </w:tabs>
      <w:suppressAutoHyphens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3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77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5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13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5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99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1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33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86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00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2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2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apis://NORM|40377|8|70|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4F9B-64E8-4339-8FFA-A3E8D3F2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4294952840</TotalTime>
  <Pages>12</Pages>
  <Words>3891</Words>
  <Characters>22182</Characters>
  <Application>Microsoft Office Word</Application>
  <DocSecurity>0</DocSecurity>
  <Lines>184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Веселка Дакова</cp:lastModifiedBy>
  <cp:revision>6</cp:revision>
  <cp:lastPrinted>2020-10-09T11:52:00Z</cp:lastPrinted>
  <dcterms:created xsi:type="dcterms:W3CDTF">2020-10-02T13:12:00Z</dcterms:created>
  <dcterms:modified xsi:type="dcterms:W3CDTF">2020-10-02T13:12:00Z</dcterms:modified>
</cp:coreProperties>
</file>